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E8C" w:rsidRPr="00226E8C" w:rsidRDefault="00226E8C" w:rsidP="00226E8C">
      <w:pPr>
        <w:pStyle w:val="NormalWeb"/>
        <w:spacing w:line="258" w:lineRule="atLeast"/>
        <w:rPr>
          <w:rFonts w:ascii="Georgia" w:hAnsi="Georgia"/>
          <w:color w:val="333333"/>
          <w:sz w:val="14"/>
          <w:szCs w:val="14"/>
          <w:lang w:val="pt-BR"/>
        </w:rPr>
      </w:pPr>
      <w:r w:rsidRPr="00226E8C">
        <w:rPr>
          <w:sz w:val="14"/>
          <w:szCs w:val="14"/>
          <w:lang w:val="pt-BR"/>
        </w:rPr>
        <w:t>Registradores de Ponto Flutuante:</w:t>
      </w:r>
      <w:r w:rsidRPr="00226E8C">
        <w:rPr>
          <w:rFonts w:ascii="Georgia" w:hAnsi="Georgia"/>
          <w:color w:val="333333"/>
          <w:sz w:val="14"/>
          <w:szCs w:val="14"/>
          <w:lang w:val="pt-BR"/>
        </w:rPr>
        <w:t xml:space="preserve"> </w:t>
      </w:r>
    </w:p>
    <w:p w:rsidR="00226E8C" w:rsidRPr="00226E8C" w:rsidRDefault="00226E8C" w:rsidP="00226E8C">
      <w:pPr>
        <w:pStyle w:val="NormalWeb"/>
        <w:spacing w:line="258" w:lineRule="atLeast"/>
        <w:rPr>
          <w:rFonts w:ascii="Georgia" w:hAnsi="Georgia"/>
          <w:color w:val="333333"/>
          <w:sz w:val="14"/>
          <w:szCs w:val="14"/>
          <w:lang w:val="pt-BR"/>
        </w:rPr>
      </w:pPr>
      <w:proofErr w:type="gramStart"/>
      <w:r w:rsidRPr="00226E8C">
        <w:rPr>
          <w:rFonts w:ascii="Georgia" w:hAnsi="Georgia"/>
          <w:color w:val="333333"/>
          <w:sz w:val="14"/>
          <w:szCs w:val="14"/>
          <w:lang w:val="pt-BR"/>
        </w:rPr>
        <w:t>O Intel</w:t>
      </w:r>
      <w:proofErr w:type="gramEnd"/>
      <w:r w:rsidRPr="00226E8C">
        <w:rPr>
          <w:rFonts w:ascii="Georgia" w:hAnsi="Georgia"/>
          <w:color w:val="333333"/>
          <w:sz w:val="14"/>
          <w:szCs w:val="14"/>
          <w:lang w:val="pt-BR"/>
        </w:rPr>
        <w:t xml:space="preserve"> x86 é uma arquitetura CISC de 32 bits. Os registradores de uso geral (todos de 32 bits) são EAX, EBX, ECX, EDX, ESI e EDI. O apontador ou contador de instruções é o EIP, os registradores ESP e EBP cuidam da pilha de dados. O registrador EFLAGS é uma coleção de sinalizadores de status e controle</w:t>
      </w:r>
    </w:p>
    <w:p w:rsidR="00226E8C" w:rsidRPr="00226E8C" w:rsidRDefault="00226E8C" w:rsidP="00226E8C">
      <w:pPr>
        <w:pStyle w:val="NormalWeb"/>
        <w:spacing w:line="258" w:lineRule="atLeast"/>
        <w:rPr>
          <w:rFonts w:ascii="Georgia" w:hAnsi="Georgia"/>
          <w:color w:val="333333"/>
          <w:sz w:val="14"/>
          <w:szCs w:val="14"/>
          <w:lang w:val="pt-BR"/>
        </w:rPr>
      </w:pPr>
      <w:proofErr w:type="gramStart"/>
      <w:r w:rsidRPr="00226E8C">
        <w:rPr>
          <w:rFonts w:ascii="Georgia" w:hAnsi="Georgia"/>
          <w:color w:val="333333"/>
          <w:sz w:val="14"/>
          <w:szCs w:val="14"/>
          <w:lang w:val="pt-BR"/>
        </w:rPr>
        <w:t>O Intel</w:t>
      </w:r>
      <w:proofErr w:type="gramEnd"/>
      <w:r w:rsidRPr="00226E8C">
        <w:rPr>
          <w:rFonts w:ascii="Georgia" w:hAnsi="Georgia"/>
          <w:color w:val="333333"/>
          <w:sz w:val="14"/>
          <w:szCs w:val="14"/>
          <w:lang w:val="pt-BR"/>
        </w:rPr>
        <w:t xml:space="preserve"> x86 possui ainda, registradores de 16 bits para segmentos de memória CS, DS, SS, ES, FS, GS, registradores para ponto flutuante ST0–ST7 (32 bits), vetores SIMD (</w:t>
      </w:r>
      <w:proofErr w:type="spellStart"/>
      <w:r w:rsidRPr="00226E8C">
        <w:rPr>
          <w:rFonts w:ascii="Georgia" w:hAnsi="Georgia"/>
          <w:color w:val="333333"/>
          <w:sz w:val="14"/>
          <w:szCs w:val="14"/>
          <w:lang w:val="pt-BR"/>
        </w:rPr>
        <w:t>Single</w:t>
      </w:r>
      <w:proofErr w:type="spellEnd"/>
      <w:r w:rsidRPr="00226E8C">
        <w:rPr>
          <w:rFonts w:ascii="Georgia" w:hAnsi="Georgia"/>
          <w:color w:val="333333"/>
          <w:sz w:val="14"/>
          <w:szCs w:val="14"/>
          <w:lang w:val="pt-BR"/>
        </w:rPr>
        <w:t xml:space="preserve"> </w:t>
      </w:r>
      <w:proofErr w:type="spellStart"/>
      <w:r w:rsidRPr="00226E8C">
        <w:rPr>
          <w:rFonts w:ascii="Georgia" w:hAnsi="Georgia"/>
          <w:color w:val="333333"/>
          <w:sz w:val="14"/>
          <w:szCs w:val="14"/>
          <w:lang w:val="pt-BR"/>
        </w:rPr>
        <w:t>Instruction</w:t>
      </w:r>
      <w:proofErr w:type="spellEnd"/>
      <w:r w:rsidRPr="00226E8C">
        <w:rPr>
          <w:rFonts w:ascii="Georgia" w:hAnsi="Georgia"/>
          <w:color w:val="333333"/>
          <w:sz w:val="14"/>
          <w:szCs w:val="14"/>
          <w:lang w:val="pt-BR"/>
        </w:rPr>
        <w:t xml:space="preserve">, </w:t>
      </w:r>
      <w:proofErr w:type="spellStart"/>
      <w:r w:rsidRPr="00226E8C">
        <w:rPr>
          <w:rFonts w:ascii="Georgia" w:hAnsi="Georgia"/>
          <w:color w:val="333333"/>
          <w:sz w:val="14"/>
          <w:szCs w:val="14"/>
          <w:lang w:val="pt-BR"/>
        </w:rPr>
        <w:t>Multiple</w:t>
      </w:r>
      <w:proofErr w:type="spellEnd"/>
      <w:r w:rsidRPr="00226E8C">
        <w:rPr>
          <w:rFonts w:ascii="Georgia" w:hAnsi="Georgia"/>
          <w:color w:val="333333"/>
          <w:sz w:val="14"/>
          <w:szCs w:val="14"/>
          <w:lang w:val="pt-BR"/>
        </w:rPr>
        <w:t xml:space="preserve"> Data) MM0–MM7 (64 bits) e XMM0-XMM7 (128 bits).</w:t>
      </w:r>
    </w:p>
    <w:p w:rsidR="00226E8C" w:rsidRPr="00226E8C" w:rsidRDefault="00226E8C" w:rsidP="00226E8C">
      <w:pPr>
        <w:spacing w:before="100" w:beforeAutospacing="1" w:after="100" w:afterAutospacing="1" w:line="258" w:lineRule="atLeast"/>
        <w:rPr>
          <w:rFonts w:ascii="Georgia" w:eastAsia="Times New Roman" w:hAnsi="Georgia" w:cs="Times New Roman"/>
          <w:color w:val="333333"/>
          <w:sz w:val="14"/>
          <w:szCs w:val="14"/>
          <w:lang w:val="pt-BR"/>
        </w:rPr>
      </w:pPr>
      <w:r w:rsidRPr="00226E8C">
        <w:rPr>
          <w:rFonts w:ascii="Georgia" w:eastAsia="Times New Roman" w:hAnsi="Georgia" w:cs="Times New Roman"/>
          <w:color w:val="333333"/>
          <w:sz w:val="14"/>
          <w:szCs w:val="14"/>
          <w:lang w:val="pt-BR"/>
        </w:rPr>
        <w:t xml:space="preserve">Não há referências ao registrador EBP (ponteiro de frame) nestes códigos e o código objeto gerado ficou muito reduzido, conforme podemos observar na remontagem do código. É importante frisar que a omissão do ponteiro de frame pode inviabilizar a utilização do GDB e que depurar código </w:t>
      </w:r>
      <w:proofErr w:type="gramStart"/>
      <w:r w:rsidRPr="00226E8C">
        <w:rPr>
          <w:rFonts w:ascii="Georgia" w:eastAsia="Times New Roman" w:hAnsi="Georgia" w:cs="Times New Roman"/>
          <w:color w:val="333333"/>
          <w:sz w:val="14"/>
          <w:szCs w:val="14"/>
          <w:lang w:val="pt-BR"/>
        </w:rPr>
        <w:t>otimizado</w:t>
      </w:r>
      <w:proofErr w:type="gramEnd"/>
      <w:r w:rsidRPr="00226E8C">
        <w:rPr>
          <w:rFonts w:ascii="Georgia" w:eastAsia="Times New Roman" w:hAnsi="Georgia" w:cs="Times New Roman"/>
          <w:color w:val="333333"/>
          <w:sz w:val="14"/>
          <w:szCs w:val="14"/>
          <w:lang w:val="pt-BR"/>
        </w:rPr>
        <w:t xml:space="preserve"> pode apresentar comportamento diferente do esperado.</w:t>
      </w:r>
    </w:p>
    <w:p w:rsidR="00226E8C" w:rsidRPr="00226E8C" w:rsidRDefault="00226E8C" w:rsidP="00226E8C">
      <w:pPr>
        <w:spacing w:before="376" w:after="100" w:afterAutospacing="1" w:line="258" w:lineRule="atLeast"/>
        <w:outlineLvl w:val="0"/>
        <w:rPr>
          <w:rFonts w:ascii="Georgia" w:eastAsia="Times New Roman" w:hAnsi="Georgia" w:cs="Times New Roman"/>
          <w:b/>
          <w:bCs/>
          <w:color w:val="333333"/>
          <w:kern w:val="36"/>
          <w:sz w:val="14"/>
          <w:szCs w:val="14"/>
          <w:lang w:val="pt-BR"/>
        </w:rPr>
      </w:pPr>
      <w:r w:rsidRPr="00226E8C">
        <w:rPr>
          <w:rFonts w:ascii="Georgia" w:eastAsia="Times New Roman" w:hAnsi="Georgia" w:cs="Times New Roman"/>
          <w:b/>
          <w:bCs/>
          <w:color w:val="333333"/>
          <w:kern w:val="36"/>
          <w:sz w:val="14"/>
          <w:szCs w:val="14"/>
          <w:lang w:val="pt-BR"/>
        </w:rPr>
        <w:t>Apêndice A: Registradores do Intel x86</w:t>
      </w:r>
    </w:p>
    <w:p w:rsidR="00226E8C" w:rsidRPr="00226E8C" w:rsidRDefault="00226E8C" w:rsidP="00226E8C">
      <w:pPr>
        <w:spacing w:before="100" w:beforeAutospacing="1" w:after="100" w:afterAutospacing="1" w:line="258" w:lineRule="atLeast"/>
        <w:rPr>
          <w:rFonts w:ascii="Georgia" w:eastAsia="Times New Roman" w:hAnsi="Georgia" w:cs="Times New Roman"/>
          <w:color w:val="333333"/>
          <w:sz w:val="14"/>
          <w:szCs w:val="14"/>
          <w:lang w:val="pt-BR"/>
        </w:rPr>
      </w:pPr>
      <w:r w:rsidRPr="00226E8C">
        <w:rPr>
          <w:rFonts w:ascii="Georgia" w:eastAsia="Times New Roman" w:hAnsi="Georgia" w:cs="Times New Roman"/>
          <w:color w:val="333333"/>
          <w:sz w:val="14"/>
          <w:szCs w:val="14"/>
          <w:lang w:val="pt-BR"/>
        </w:rPr>
        <w:t xml:space="preserve">Registradores de 32 bits de uso geral. Os registradores EAX, EDX, ECX não são preservados entre chamadas de </w:t>
      </w:r>
      <w:proofErr w:type="spellStart"/>
      <w:r w:rsidRPr="00226E8C">
        <w:rPr>
          <w:rFonts w:ascii="Georgia" w:eastAsia="Times New Roman" w:hAnsi="Georgia" w:cs="Times New Roman"/>
          <w:color w:val="333333"/>
          <w:sz w:val="14"/>
          <w:szCs w:val="14"/>
          <w:lang w:val="pt-BR"/>
        </w:rPr>
        <w:t>subrotinas</w:t>
      </w:r>
      <w:proofErr w:type="spellEnd"/>
      <w:r w:rsidRPr="00226E8C">
        <w:rPr>
          <w:rFonts w:ascii="Georgia" w:eastAsia="Times New Roman" w:hAnsi="Georgia" w:cs="Times New Roman"/>
          <w:color w:val="333333"/>
          <w:sz w:val="14"/>
          <w:szCs w:val="14"/>
          <w:lang w:val="pt-BR"/>
        </w:rPr>
        <w:t>.</w:t>
      </w:r>
    </w:p>
    <w:tbl>
      <w:tblPr>
        <w:tblW w:w="0" w:type="auto"/>
        <w:tblCellSpacing w:w="15" w:type="dxa"/>
        <w:tblCellMar>
          <w:top w:w="15" w:type="dxa"/>
          <w:left w:w="15" w:type="dxa"/>
          <w:bottom w:w="15" w:type="dxa"/>
          <w:right w:w="15" w:type="dxa"/>
        </w:tblCellMar>
        <w:tblLook w:val="04A0"/>
      </w:tblPr>
      <w:tblGrid>
        <w:gridCol w:w="425"/>
        <w:gridCol w:w="2388"/>
        <w:gridCol w:w="737"/>
        <w:gridCol w:w="1840"/>
      </w:tblGrid>
      <w:tr w:rsidR="00226E8C" w:rsidRPr="00226E8C" w:rsidTr="00226E8C">
        <w:trPr>
          <w:tblCellSpacing w:w="15" w:type="dxa"/>
        </w:trPr>
        <w:tc>
          <w:tcPr>
            <w:tcW w:w="0" w:type="auto"/>
            <w:gridSpan w:val="4"/>
            <w:tcBorders>
              <w:top w:val="nil"/>
              <w:left w:val="nil"/>
              <w:bottom w:val="nil"/>
              <w:right w:val="nil"/>
            </w:tcBorders>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Registradores</w:t>
            </w:r>
            <w:proofErr w:type="spellEnd"/>
            <w:r w:rsidRPr="00226E8C">
              <w:rPr>
                <w:rFonts w:ascii="Times New Roman" w:eastAsia="Times New Roman" w:hAnsi="Times New Roman" w:cs="Times New Roman"/>
                <w:sz w:val="14"/>
                <w:szCs w:val="14"/>
              </w:rPr>
              <w:t xml:space="preserve"> de </w:t>
            </w:r>
            <w:proofErr w:type="spellStart"/>
            <w:r w:rsidRPr="00226E8C">
              <w:rPr>
                <w:rFonts w:ascii="Times New Roman" w:eastAsia="Times New Roman" w:hAnsi="Times New Roman" w:cs="Times New Roman"/>
                <w:sz w:val="14"/>
                <w:szCs w:val="14"/>
              </w:rPr>
              <w:t>Uso</w:t>
            </w:r>
            <w:proofErr w:type="spellEnd"/>
            <w:r w:rsidRPr="00226E8C">
              <w:rPr>
                <w:rFonts w:ascii="Times New Roman" w:eastAsia="Times New Roman" w:hAnsi="Times New Roman" w:cs="Times New Roman"/>
                <w:sz w:val="14"/>
                <w:szCs w:val="14"/>
              </w:rPr>
              <w:t xml:space="preserve"> </w:t>
            </w:r>
            <w:proofErr w:type="spellStart"/>
            <w:r w:rsidRPr="00226E8C">
              <w:rPr>
                <w:rFonts w:ascii="Times New Roman" w:eastAsia="Times New Roman" w:hAnsi="Times New Roman" w:cs="Times New Roman"/>
                <w:sz w:val="14"/>
                <w:szCs w:val="14"/>
              </w:rPr>
              <w:t>geral</w:t>
            </w:r>
            <w:proofErr w:type="spellEnd"/>
          </w:p>
        </w:tc>
      </w:tr>
      <w:tr w:rsidR="00226E8C" w:rsidRPr="00226E8C" w:rsidTr="00226E8C">
        <w:trPr>
          <w:tblCellSpacing w:w="15" w:type="dxa"/>
        </w:trPr>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Nome</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proofErr w:type="spellStart"/>
            <w:r w:rsidRPr="00226E8C">
              <w:rPr>
                <w:rFonts w:ascii="Times New Roman" w:eastAsia="Times New Roman" w:hAnsi="Times New Roman" w:cs="Times New Roman"/>
                <w:b/>
                <w:bCs/>
                <w:color w:val="F5F5DC"/>
                <w:sz w:val="14"/>
                <w:szCs w:val="14"/>
              </w:rPr>
              <w:t>Função</w:t>
            </w:r>
            <w:proofErr w:type="spellEnd"/>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proofErr w:type="spellStart"/>
            <w:r w:rsidRPr="00226E8C">
              <w:rPr>
                <w:rFonts w:ascii="Times New Roman" w:eastAsia="Times New Roman" w:hAnsi="Times New Roman" w:cs="Times New Roman"/>
                <w:b/>
                <w:bCs/>
                <w:color w:val="F5F5DC"/>
                <w:sz w:val="14"/>
                <w:szCs w:val="14"/>
              </w:rPr>
              <w:t>Preservado</w:t>
            </w:r>
            <w:proofErr w:type="spellEnd"/>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proofErr w:type="spellStart"/>
            <w:r w:rsidRPr="00226E8C">
              <w:rPr>
                <w:rFonts w:ascii="Times New Roman" w:eastAsia="Times New Roman" w:hAnsi="Times New Roman" w:cs="Times New Roman"/>
                <w:b/>
                <w:bCs/>
                <w:color w:val="F5F5DC"/>
                <w:sz w:val="14"/>
                <w:szCs w:val="14"/>
              </w:rPr>
              <w:t>Partes</w:t>
            </w:r>
            <w:proofErr w:type="spellEnd"/>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EAX</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Valor</w:t>
            </w:r>
            <w:proofErr w:type="spellEnd"/>
            <w:r w:rsidRPr="00226E8C">
              <w:rPr>
                <w:rFonts w:ascii="Times New Roman" w:eastAsia="Times New Roman" w:hAnsi="Times New Roman" w:cs="Times New Roman"/>
                <w:sz w:val="14"/>
                <w:szCs w:val="14"/>
              </w:rPr>
              <w:t xml:space="preserve"> de </w:t>
            </w:r>
            <w:proofErr w:type="spellStart"/>
            <w:r w:rsidRPr="00226E8C">
              <w:rPr>
                <w:rFonts w:ascii="Times New Roman" w:eastAsia="Times New Roman" w:hAnsi="Times New Roman" w:cs="Times New Roman"/>
                <w:sz w:val="14"/>
                <w:szCs w:val="14"/>
              </w:rPr>
              <w:t>retorno</w:t>
            </w:r>
            <w:proofErr w:type="spellEnd"/>
            <w:r w:rsidRPr="00226E8C">
              <w:rPr>
                <w:rFonts w:ascii="Times New Roman" w:eastAsia="Times New Roman" w:hAnsi="Times New Roman" w:cs="Times New Roman"/>
                <w:sz w:val="14"/>
                <w:szCs w:val="14"/>
              </w:rPr>
              <w:t xml:space="preserve">, </w:t>
            </w:r>
            <w:proofErr w:type="spellStart"/>
            <w:r w:rsidRPr="00226E8C">
              <w:rPr>
                <w:rFonts w:ascii="Times New Roman" w:eastAsia="Times New Roman" w:hAnsi="Times New Roman" w:cs="Times New Roman"/>
                <w:sz w:val="14"/>
                <w:szCs w:val="14"/>
              </w:rPr>
              <w:t>acumulador</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Não</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AX (16 bits), AH e AL (8 bits)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EDX</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Dividendo</w:t>
            </w:r>
            <w:proofErr w:type="spellEnd"/>
            <w:r w:rsidRPr="00226E8C">
              <w:rPr>
                <w:rFonts w:ascii="Times New Roman" w:eastAsia="Times New Roman" w:hAnsi="Times New Roman" w:cs="Times New Roman"/>
                <w:sz w:val="14"/>
                <w:szCs w:val="14"/>
              </w:rPr>
              <w:t xml:space="preserve">, </w:t>
            </w:r>
            <w:proofErr w:type="spellStart"/>
            <w:r w:rsidRPr="00226E8C">
              <w:rPr>
                <w:rFonts w:ascii="Times New Roman" w:eastAsia="Times New Roman" w:hAnsi="Times New Roman" w:cs="Times New Roman"/>
                <w:sz w:val="14"/>
                <w:szCs w:val="14"/>
              </w:rPr>
              <w:t>uso</w:t>
            </w:r>
            <w:proofErr w:type="spellEnd"/>
            <w:r w:rsidRPr="00226E8C">
              <w:rPr>
                <w:rFonts w:ascii="Times New Roman" w:eastAsia="Times New Roman" w:hAnsi="Times New Roman" w:cs="Times New Roman"/>
                <w:sz w:val="14"/>
                <w:szCs w:val="14"/>
              </w:rPr>
              <w:t xml:space="preserve"> </w:t>
            </w:r>
            <w:proofErr w:type="spellStart"/>
            <w:r w:rsidRPr="00226E8C">
              <w:rPr>
                <w:rFonts w:ascii="Times New Roman" w:eastAsia="Times New Roman" w:hAnsi="Times New Roman" w:cs="Times New Roman"/>
                <w:sz w:val="14"/>
                <w:szCs w:val="14"/>
              </w:rPr>
              <w:t>geral</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Não</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DX (16 bits), DH e DL (8 bits)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ECX</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lang w:val="pt-BR"/>
              </w:rPr>
            </w:pPr>
            <w:r w:rsidRPr="00226E8C">
              <w:rPr>
                <w:rFonts w:ascii="Times New Roman" w:eastAsia="Times New Roman" w:hAnsi="Times New Roman" w:cs="Times New Roman"/>
                <w:sz w:val="14"/>
                <w:szCs w:val="14"/>
                <w:lang w:val="pt-BR"/>
              </w:rPr>
              <w:t>Contador para loops ou strings, uso geral</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Não</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CX (16 bits), CH e CL (8 bits)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EBX</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lang w:val="pt-BR"/>
              </w:rPr>
            </w:pPr>
            <w:r w:rsidRPr="00226E8C">
              <w:rPr>
                <w:rFonts w:ascii="Times New Roman" w:eastAsia="Times New Roman" w:hAnsi="Times New Roman" w:cs="Times New Roman"/>
                <w:sz w:val="14"/>
                <w:szCs w:val="14"/>
                <w:lang w:val="pt-BR"/>
              </w:rPr>
              <w:t>Base de PIC, uso geral</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Sim</w:t>
            </w:r>
            <w:proofErr w:type="spellEnd"/>
            <w:r w:rsidRPr="00226E8C">
              <w:rPr>
                <w:rFonts w:ascii="Times New Roman" w:eastAsia="Times New Roman" w:hAnsi="Times New Roman" w:cs="Times New Roman"/>
                <w:sz w:val="14"/>
                <w:szCs w:val="14"/>
              </w:rPr>
              <w:t xml:space="preserve"> (PIC)</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BX (16 bits), BH e BL (8 bits)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EBP</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 xml:space="preserve">Frame Pointer, </w:t>
            </w:r>
            <w:proofErr w:type="spellStart"/>
            <w:r w:rsidRPr="00226E8C">
              <w:rPr>
                <w:rFonts w:ascii="Times New Roman" w:eastAsia="Times New Roman" w:hAnsi="Times New Roman" w:cs="Times New Roman"/>
                <w:sz w:val="14"/>
                <w:szCs w:val="14"/>
              </w:rPr>
              <w:t>uso</w:t>
            </w:r>
            <w:proofErr w:type="spellEnd"/>
            <w:r w:rsidRPr="00226E8C">
              <w:rPr>
                <w:rFonts w:ascii="Times New Roman" w:eastAsia="Times New Roman" w:hAnsi="Times New Roman" w:cs="Times New Roman"/>
                <w:sz w:val="14"/>
                <w:szCs w:val="14"/>
              </w:rPr>
              <w:t xml:space="preserve"> </w:t>
            </w:r>
            <w:proofErr w:type="spellStart"/>
            <w:r w:rsidRPr="00226E8C">
              <w:rPr>
                <w:rFonts w:ascii="Times New Roman" w:eastAsia="Times New Roman" w:hAnsi="Times New Roman" w:cs="Times New Roman"/>
                <w:sz w:val="14"/>
                <w:szCs w:val="14"/>
              </w:rPr>
              <w:t>geral</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Sim</w:t>
            </w:r>
            <w:proofErr w:type="spellEnd"/>
            <w:r w:rsidRPr="00226E8C">
              <w:rPr>
                <w:rFonts w:ascii="Times New Roman" w:eastAsia="Times New Roman" w:hAnsi="Times New Roman" w:cs="Times New Roman"/>
                <w:sz w:val="14"/>
                <w:szCs w:val="14"/>
              </w:rPr>
              <w:t xml:space="preserve"> (FP)</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BP (16 bits)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ESI</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lang w:val="pt-BR"/>
              </w:rPr>
            </w:pPr>
            <w:r w:rsidRPr="00226E8C">
              <w:rPr>
                <w:rFonts w:ascii="Times New Roman" w:eastAsia="Times New Roman" w:hAnsi="Times New Roman" w:cs="Times New Roman"/>
                <w:sz w:val="14"/>
                <w:szCs w:val="14"/>
                <w:lang w:val="pt-BR"/>
              </w:rPr>
              <w:t>Fonte de dados, uso geral</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Sim</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SI (16 bits)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EDI</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lang w:val="pt-BR"/>
              </w:rPr>
            </w:pPr>
            <w:r w:rsidRPr="00226E8C">
              <w:rPr>
                <w:rFonts w:ascii="Times New Roman" w:eastAsia="Times New Roman" w:hAnsi="Times New Roman" w:cs="Times New Roman"/>
                <w:sz w:val="14"/>
                <w:szCs w:val="14"/>
                <w:lang w:val="pt-BR"/>
              </w:rPr>
              <w:t>Destino de dados, uso geral</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Sim</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DI (16 bits)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ESP</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Stack Pointer</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Sim</w:t>
            </w:r>
            <w:proofErr w:type="spellEnd"/>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SP (16 bits)</w:t>
            </w:r>
          </w:p>
        </w:tc>
      </w:tr>
    </w:tbl>
    <w:p w:rsidR="00226E8C" w:rsidRPr="00226E8C" w:rsidRDefault="00226E8C" w:rsidP="00226E8C">
      <w:pPr>
        <w:spacing w:before="100" w:beforeAutospacing="1" w:after="100" w:afterAutospacing="1" w:line="258" w:lineRule="atLeast"/>
        <w:rPr>
          <w:rFonts w:ascii="Georgia" w:eastAsia="Times New Roman" w:hAnsi="Georgia" w:cs="Times New Roman"/>
          <w:color w:val="333333"/>
          <w:sz w:val="14"/>
          <w:szCs w:val="14"/>
          <w:lang w:val="pt-BR"/>
        </w:rPr>
      </w:pPr>
      <w:r w:rsidRPr="00226E8C">
        <w:rPr>
          <w:rFonts w:ascii="Georgia" w:eastAsia="Times New Roman" w:hAnsi="Georgia" w:cs="Times New Roman"/>
          <w:color w:val="333333"/>
          <w:sz w:val="14"/>
          <w:szCs w:val="14"/>
          <w:lang w:val="pt-BR"/>
        </w:rPr>
        <w:t>O registrador EIP de 32 bits é o apontador de instruções, o termo “contador de programa” é utilizado como sinônimo.</w:t>
      </w:r>
    </w:p>
    <w:tbl>
      <w:tblPr>
        <w:tblW w:w="0" w:type="auto"/>
        <w:tblCellSpacing w:w="15" w:type="dxa"/>
        <w:tblCellMar>
          <w:top w:w="15" w:type="dxa"/>
          <w:left w:w="15" w:type="dxa"/>
          <w:bottom w:w="15" w:type="dxa"/>
          <w:right w:w="15" w:type="dxa"/>
        </w:tblCellMar>
        <w:tblLook w:val="04A0"/>
      </w:tblPr>
      <w:tblGrid>
        <w:gridCol w:w="425"/>
        <w:gridCol w:w="2457"/>
      </w:tblGrid>
      <w:tr w:rsidR="00226E8C" w:rsidRPr="00226E8C" w:rsidTr="00226E8C">
        <w:trPr>
          <w:tblCellSpacing w:w="15" w:type="dxa"/>
        </w:trPr>
        <w:tc>
          <w:tcPr>
            <w:tcW w:w="0" w:type="auto"/>
            <w:gridSpan w:val="2"/>
            <w:tcBorders>
              <w:top w:val="nil"/>
              <w:left w:val="nil"/>
              <w:bottom w:val="nil"/>
              <w:right w:val="nil"/>
            </w:tcBorders>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Instruction Pointer</w:t>
            </w:r>
          </w:p>
        </w:tc>
      </w:tr>
      <w:tr w:rsidR="00226E8C" w:rsidRPr="00226E8C" w:rsidTr="00226E8C">
        <w:trPr>
          <w:tblCellSpacing w:w="15" w:type="dxa"/>
        </w:trPr>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Nome</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proofErr w:type="spellStart"/>
            <w:r w:rsidRPr="00226E8C">
              <w:rPr>
                <w:rFonts w:ascii="Times New Roman" w:eastAsia="Times New Roman" w:hAnsi="Times New Roman" w:cs="Times New Roman"/>
                <w:b/>
                <w:bCs/>
                <w:color w:val="F5F5DC"/>
                <w:sz w:val="14"/>
                <w:szCs w:val="14"/>
              </w:rPr>
              <w:t>Função</w:t>
            </w:r>
            <w:proofErr w:type="spellEnd"/>
          </w:p>
        </w:tc>
      </w:tr>
      <w:tr w:rsidR="00226E8C" w:rsidRPr="00BE27F7"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EIP</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lang w:val="pt-BR"/>
              </w:rPr>
            </w:pPr>
            <w:r w:rsidRPr="00226E8C">
              <w:rPr>
                <w:rFonts w:ascii="Times New Roman" w:eastAsia="Times New Roman" w:hAnsi="Times New Roman" w:cs="Times New Roman"/>
                <w:sz w:val="14"/>
                <w:szCs w:val="14"/>
                <w:lang w:val="pt-BR"/>
              </w:rPr>
              <w:t>Endereço da próxima instrução a executar</w:t>
            </w:r>
          </w:p>
        </w:tc>
      </w:tr>
    </w:tbl>
    <w:p w:rsidR="00226E8C" w:rsidRPr="00226E8C" w:rsidRDefault="00226E8C" w:rsidP="00226E8C">
      <w:pPr>
        <w:spacing w:before="100" w:beforeAutospacing="1" w:after="100" w:afterAutospacing="1" w:line="258" w:lineRule="atLeast"/>
        <w:rPr>
          <w:rFonts w:ascii="Georgia" w:eastAsia="Times New Roman" w:hAnsi="Georgia" w:cs="Times New Roman"/>
          <w:color w:val="333333"/>
          <w:sz w:val="14"/>
          <w:szCs w:val="14"/>
        </w:rPr>
      </w:pPr>
      <w:r w:rsidRPr="00226E8C">
        <w:rPr>
          <w:rFonts w:ascii="Georgia" w:eastAsia="Times New Roman" w:hAnsi="Georgia" w:cs="Times New Roman"/>
          <w:color w:val="333333"/>
          <w:sz w:val="14"/>
          <w:szCs w:val="14"/>
        </w:rPr>
        <w:t xml:space="preserve">Flags de status e </w:t>
      </w:r>
      <w:proofErr w:type="spellStart"/>
      <w:r w:rsidRPr="00226E8C">
        <w:rPr>
          <w:rFonts w:ascii="Georgia" w:eastAsia="Times New Roman" w:hAnsi="Georgia" w:cs="Times New Roman"/>
          <w:color w:val="333333"/>
          <w:sz w:val="14"/>
          <w:szCs w:val="14"/>
        </w:rPr>
        <w:t>controle</w:t>
      </w:r>
      <w:proofErr w:type="spellEnd"/>
      <w:r w:rsidRPr="00226E8C">
        <w:rPr>
          <w:rFonts w:ascii="Georgia" w:eastAsia="Times New Roman" w:hAnsi="Georgia" w:cs="Times New Roman"/>
          <w:color w:val="333333"/>
          <w:sz w:val="14"/>
          <w:szCs w:val="14"/>
        </w:rPr>
        <w:t xml:space="preserve"> do </w:t>
      </w:r>
      <w:proofErr w:type="spellStart"/>
      <w:r w:rsidRPr="00226E8C">
        <w:rPr>
          <w:rFonts w:ascii="Georgia" w:eastAsia="Times New Roman" w:hAnsi="Georgia" w:cs="Times New Roman"/>
          <w:color w:val="333333"/>
          <w:sz w:val="14"/>
          <w:szCs w:val="14"/>
        </w:rPr>
        <w:t>sistema</w:t>
      </w:r>
      <w:proofErr w:type="spellEnd"/>
      <w:r w:rsidRPr="00226E8C">
        <w:rPr>
          <w:rFonts w:ascii="Georgia" w:eastAsia="Times New Roman" w:hAnsi="Georgia" w:cs="Times New Roman"/>
          <w:color w:val="333333"/>
          <w:sz w:val="14"/>
          <w:szCs w:val="14"/>
        </w:rPr>
        <w:t>: ID Flag (ID), Virtual Interrupt Pending (VIP), Virtual Interrupt Flag (VIF), Alignment Check (AC), Virtual-8086 mode (VM), Resume Flag (RF), Nested Task (NT), I/O Privilege Level (IOPL), Overflow Flag (OF), Direction Flag (DF), Interrupt Enable Flag (IF), Trap Flag (TF), Sign Flag (SF), Zero Flag (ZF), Auxiliary Carry Flag (AF), Parity Flag (PF), Carry Flag (CF).</w:t>
      </w:r>
    </w:p>
    <w:tbl>
      <w:tblPr>
        <w:tblW w:w="0" w:type="auto"/>
        <w:tblCellSpacing w:w="15" w:type="dxa"/>
        <w:tblCellMar>
          <w:top w:w="15" w:type="dxa"/>
          <w:left w:w="15" w:type="dxa"/>
          <w:bottom w:w="15" w:type="dxa"/>
          <w:right w:w="15" w:type="dxa"/>
        </w:tblCellMar>
        <w:tblLook w:val="04A0"/>
      </w:tblPr>
      <w:tblGrid>
        <w:gridCol w:w="402"/>
        <w:gridCol w:w="238"/>
        <w:gridCol w:w="316"/>
        <w:gridCol w:w="316"/>
        <w:gridCol w:w="285"/>
        <w:gridCol w:w="316"/>
        <w:gridCol w:w="262"/>
        <w:gridCol w:w="200"/>
        <w:gridCol w:w="277"/>
        <w:gridCol w:w="402"/>
        <w:gridCol w:w="269"/>
        <w:gridCol w:w="269"/>
        <w:gridCol w:w="215"/>
        <w:gridCol w:w="254"/>
        <w:gridCol w:w="246"/>
        <w:gridCol w:w="254"/>
        <w:gridCol w:w="200"/>
        <w:gridCol w:w="269"/>
        <w:gridCol w:w="200"/>
        <w:gridCol w:w="246"/>
        <w:gridCol w:w="200"/>
        <w:gridCol w:w="277"/>
      </w:tblGrid>
      <w:tr w:rsidR="00226E8C" w:rsidRPr="00226E8C" w:rsidTr="00226E8C">
        <w:trPr>
          <w:tblCellSpacing w:w="15" w:type="dxa"/>
        </w:trPr>
        <w:tc>
          <w:tcPr>
            <w:tcW w:w="0" w:type="auto"/>
            <w:gridSpan w:val="22"/>
            <w:tcBorders>
              <w:top w:val="nil"/>
              <w:left w:val="nil"/>
              <w:bottom w:val="nil"/>
              <w:right w:val="nil"/>
            </w:tcBorders>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EFLAGS</w:t>
            </w:r>
          </w:p>
        </w:tc>
      </w:tr>
      <w:tr w:rsidR="00226E8C" w:rsidRPr="00226E8C" w:rsidTr="00226E8C">
        <w:trPr>
          <w:tblCellSpacing w:w="15" w:type="dxa"/>
        </w:trPr>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31-22</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21</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20</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19</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18</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17</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16</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15</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14</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13-12</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11</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10</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09</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08</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07</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06</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05</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04</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03</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02</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01</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00</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0</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ID</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VIP</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VIF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AC</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VM</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RF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0</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NT</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IOPL</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OF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DF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IF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TF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SF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ZF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0</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AF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0</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PF</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1</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CF</w:t>
            </w:r>
          </w:p>
        </w:tc>
      </w:tr>
    </w:tbl>
    <w:p w:rsidR="00226E8C" w:rsidRPr="00226E8C" w:rsidRDefault="00226E8C" w:rsidP="00226E8C">
      <w:pPr>
        <w:spacing w:before="100" w:beforeAutospacing="1" w:after="100" w:afterAutospacing="1" w:line="258" w:lineRule="atLeast"/>
        <w:rPr>
          <w:rFonts w:ascii="Georgia" w:eastAsia="Times New Roman" w:hAnsi="Georgia" w:cs="Times New Roman"/>
          <w:color w:val="333333"/>
          <w:sz w:val="14"/>
          <w:szCs w:val="14"/>
          <w:lang w:val="pt-BR"/>
        </w:rPr>
      </w:pPr>
      <w:r w:rsidRPr="00226E8C">
        <w:rPr>
          <w:rFonts w:ascii="Georgia" w:eastAsia="Times New Roman" w:hAnsi="Georgia" w:cs="Times New Roman"/>
          <w:color w:val="333333"/>
          <w:sz w:val="14"/>
          <w:szCs w:val="14"/>
          <w:lang w:val="pt-BR"/>
        </w:rPr>
        <w:t>Os registradores de segmentos são seletores de segmentos de 16 bits. O Mac OS X utiliza o conceito de memória plana (</w:t>
      </w:r>
      <w:r w:rsidRPr="00226E8C">
        <w:rPr>
          <w:rFonts w:ascii="Georgia" w:eastAsia="Times New Roman" w:hAnsi="Georgia" w:cs="Times New Roman"/>
          <w:i/>
          <w:iCs/>
          <w:color w:val="333333"/>
          <w:sz w:val="14"/>
          <w:szCs w:val="14"/>
          <w:lang w:val="pt-BR"/>
        </w:rPr>
        <w:t>flat</w:t>
      </w:r>
      <w:r w:rsidRPr="00226E8C">
        <w:rPr>
          <w:rFonts w:ascii="Georgia" w:eastAsia="Times New Roman" w:hAnsi="Georgia" w:cs="Times New Roman"/>
          <w:color w:val="333333"/>
          <w:sz w:val="14"/>
          <w:szCs w:val="14"/>
          <w:lang w:val="pt-BR"/>
        </w:rPr>
        <w:t>) sem segmentação, portanto os registradores de segmento não são utilizados no nível de aplicação (</w:t>
      </w:r>
      <w:proofErr w:type="spellStart"/>
      <w:r w:rsidRPr="00226E8C">
        <w:rPr>
          <w:rFonts w:ascii="Georgia" w:eastAsia="Times New Roman" w:hAnsi="Georgia" w:cs="Times New Roman"/>
          <w:i/>
          <w:iCs/>
          <w:color w:val="333333"/>
          <w:sz w:val="14"/>
          <w:szCs w:val="14"/>
          <w:lang w:val="pt-BR"/>
        </w:rPr>
        <w:t>user</w:t>
      </w:r>
      <w:proofErr w:type="spellEnd"/>
      <w:r w:rsidRPr="00226E8C">
        <w:rPr>
          <w:rFonts w:ascii="Georgia" w:eastAsia="Times New Roman" w:hAnsi="Georgia" w:cs="Times New Roman"/>
          <w:i/>
          <w:iCs/>
          <w:color w:val="333333"/>
          <w:sz w:val="14"/>
          <w:szCs w:val="14"/>
          <w:lang w:val="pt-BR"/>
        </w:rPr>
        <w:t xml:space="preserve"> </w:t>
      </w:r>
      <w:proofErr w:type="spellStart"/>
      <w:r w:rsidRPr="00226E8C">
        <w:rPr>
          <w:rFonts w:ascii="Georgia" w:eastAsia="Times New Roman" w:hAnsi="Georgia" w:cs="Times New Roman"/>
          <w:i/>
          <w:iCs/>
          <w:color w:val="333333"/>
          <w:sz w:val="14"/>
          <w:szCs w:val="14"/>
          <w:lang w:val="pt-BR"/>
        </w:rPr>
        <w:t>level</w:t>
      </w:r>
      <w:proofErr w:type="spellEnd"/>
      <w:r w:rsidRPr="00226E8C">
        <w:rPr>
          <w:rFonts w:ascii="Georgia" w:eastAsia="Times New Roman" w:hAnsi="Georgia" w:cs="Times New Roman"/>
          <w:color w:val="333333"/>
          <w:sz w:val="14"/>
          <w:szCs w:val="14"/>
          <w:lang w:val="pt-BR"/>
        </w:rPr>
        <w:t>).</w:t>
      </w:r>
    </w:p>
    <w:tbl>
      <w:tblPr>
        <w:tblW w:w="0" w:type="auto"/>
        <w:tblCellSpacing w:w="15" w:type="dxa"/>
        <w:tblCellMar>
          <w:top w:w="15" w:type="dxa"/>
          <w:left w:w="15" w:type="dxa"/>
          <w:bottom w:w="15" w:type="dxa"/>
          <w:right w:w="15" w:type="dxa"/>
        </w:tblCellMar>
        <w:tblLook w:val="04A0"/>
      </w:tblPr>
      <w:tblGrid>
        <w:gridCol w:w="425"/>
        <w:gridCol w:w="1602"/>
      </w:tblGrid>
      <w:tr w:rsidR="00226E8C" w:rsidRPr="00226E8C" w:rsidTr="00226E8C">
        <w:trPr>
          <w:tblCellSpacing w:w="15" w:type="dxa"/>
        </w:trPr>
        <w:tc>
          <w:tcPr>
            <w:tcW w:w="0" w:type="auto"/>
            <w:gridSpan w:val="2"/>
            <w:tcBorders>
              <w:top w:val="nil"/>
              <w:left w:val="nil"/>
              <w:bottom w:val="nil"/>
              <w:right w:val="nil"/>
            </w:tcBorders>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Registradores</w:t>
            </w:r>
            <w:proofErr w:type="spellEnd"/>
            <w:r w:rsidRPr="00226E8C">
              <w:rPr>
                <w:rFonts w:ascii="Times New Roman" w:eastAsia="Times New Roman" w:hAnsi="Times New Roman" w:cs="Times New Roman"/>
                <w:sz w:val="14"/>
                <w:szCs w:val="14"/>
              </w:rPr>
              <w:t xml:space="preserve"> de </w:t>
            </w:r>
            <w:proofErr w:type="spellStart"/>
            <w:r w:rsidRPr="00226E8C">
              <w:rPr>
                <w:rFonts w:ascii="Times New Roman" w:eastAsia="Times New Roman" w:hAnsi="Times New Roman" w:cs="Times New Roman"/>
                <w:sz w:val="14"/>
                <w:szCs w:val="14"/>
              </w:rPr>
              <w:t>Segmentos</w:t>
            </w:r>
            <w:proofErr w:type="spellEnd"/>
          </w:p>
        </w:tc>
      </w:tr>
      <w:tr w:rsidR="00226E8C" w:rsidRPr="00226E8C" w:rsidTr="00226E8C">
        <w:trPr>
          <w:tblCellSpacing w:w="15" w:type="dxa"/>
        </w:trPr>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Nome</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proofErr w:type="spellStart"/>
            <w:r w:rsidRPr="00226E8C">
              <w:rPr>
                <w:rFonts w:ascii="Times New Roman" w:eastAsia="Times New Roman" w:hAnsi="Times New Roman" w:cs="Times New Roman"/>
                <w:b/>
                <w:bCs/>
                <w:color w:val="F5F5DC"/>
                <w:sz w:val="14"/>
                <w:szCs w:val="14"/>
              </w:rPr>
              <w:t>Função</w:t>
            </w:r>
            <w:proofErr w:type="spellEnd"/>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CS</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Segmento</w:t>
            </w:r>
            <w:proofErr w:type="spellEnd"/>
            <w:r w:rsidRPr="00226E8C">
              <w:rPr>
                <w:rFonts w:ascii="Times New Roman" w:eastAsia="Times New Roman" w:hAnsi="Times New Roman" w:cs="Times New Roman"/>
                <w:sz w:val="14"/>
                <w:szCs w:val="14"/>
              </w:rPr>
              <w:t xml:space="preserve"> de </w:t>
            </w:r>
            <w:proofErr w:type="spellStart"/>
            <w:r w:rsidRPr="00226E8C">
              <w:rPr>
                <w:rFonts w:ascii="Times New Roman" w:eastAsia="Times New Roman" w:hAnsi="Times New Roman" w:cs="Times New Roman"/>
                <w:sz w:val="14"/>
                <w:szCs w:val="14"/>
              </w:rPr>
              <w:t>código</w:t>
            </w:r>
            <w:proofErr w:type="spellEnd"/>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DS</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Segmento</w:t>
            </w:r>
            <w:proofErr w:type="spellEnd"/>
            <w:r w:rsidRPr="00226E8C">
              <w:rPr>
                <w:rFonts w:ascii="Times New Roman" w:eastAsia="Times New Roman" w:hAnsi="Times New Roman" w:cs="Times New Roman"/>
                <w:sz w:val="14"/>
                <w:szCs w:val="14"/>
              </w:rPr>
              <w:t xml:space="preserve"> de dados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lastRenderedPageBreak/>
              <w:t>SS</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Segmento</w:t>
            </w:r>
            <w:proofErr w:type="spellEnd"/>
            <w:r w:rsidRPr="00226E8C">
              <w:rPr>
                <w:rFonts w:ascii="Times New Roman" w:eastAsia="Times New Roman" w:hAnsi="Times New Roman" w:cs="Times New Roman"/>
                <w:sz w:val="14"/>
                <w:szCs w:val="14"/>
              </w:rPr>
              <w:t xml:space="preserve"> de </w:t>
            </w:r>
            <w:proofErr w:type="spellStart"/>
            <w:r w:rsidRPr="00226E8C">
              <w:rPr>
                <w:rFonts w:ascii="Times New Roman" w:eastAsia="Times New Roman" w:hAnsi="Times New Roman" w:cs="Times New Roman"/>
                <w:sz w:val="14"/>
                <w:szCs w:val="14"/>
              </w:rPr>
              <w:t>pilha</w:t>
            </w:r>
            <w:proofErr w:type="spellEnd"/>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ES</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Segmento</w:t>
            </w:r>
            <w:proofErr w:type="spellEnd"/>
            <w:r w:rsidRPr="00226E8C">
              <w:rPr>
                <w:rFonts w:ascii="Times New Roman" w:eastAsia="Times New Roman" w:hAnsi="Times New Roman" w:cs="Times New Roman"/>
                <w:sz w:val="14"/>
                <w:szCs w:val="14"/>
              </w:rPr>
              <w:t xml:space="preserve"> extra (de dados)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FS</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Segmento</w:t>
            </w:r>
            <w:proofErr w:type="spellEnd"/>
            <w:r w:rsidRPr="00226E8C">
              <w:rPr>
                <w:rFonts w:ascii="Times New Roman" w:eastAsia="Times New Roman" w:hAnsi="Times New Roman" w:cs="Times New Roman"/>
                <w:sz w:val="14"/>
                <w:szCs w:val="14"/>
              </w:rPr>
              <w:t xml:space="preserve"> extra (de dados)</w:t>
            </w:r>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GS</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Segmento</w:t>
            </w:r>
            <w:proofErr w:type="spellEnd"/>
            <w:r w:rsidRPr="00226E8C">
              <w:rPr>
                <w:rFonts w:ascii="Times New Roman" w:eastAsia="Times New Roman" w:hAnsi="Times New Roman" w:cs="Times New Roman"/>
                <w:sz w:val="14"/>
                <w:szCs w:val="14"/>
              </w:rPr>
              <w:t xml:space="preserve"> extra (de dados)</w:t>
            </w:r>
          </w:p>
        </w:tc>
      </w:tr>
    </w:tbl>
    <w:p w:rsidR="00226E8C" w:rsidRPr="00226E8C" w:rsidRDefault="00226E8C" w:rsidP="00226E8C">
      <w:pPr>
        <w:spacing w:before="100" w:beforeAutospacing="1" w:after="100" w:afterAutospacing="1" w:line="258" w:lineRule="atLeast"/>
        <w:rPr>
          <w:rFonts w:ascii="Georgia" w:eastAsia="Times New Roman" w:hAnsi="Georgia" w:cs="Times New Roman"/>
          <w:color w:val="333333"/>
          <w:sz w:val="14"/>
          <w:szCs w:val="14"/>
          <w:lang w:val="pt-BR"/>
        </w:rPr>
      </w:pPr>
      <w:r w:rsidRPr="00226E8C">
        <w:rPr>
          <w:rFonts w:ascii="Georgia" w:eastAsia="Times New Roman" w:hAnsi="Georgia" w:cs="Times New Roman"/>
          <w:color w:val="333333"/>
          <w:sz w:val="14"/>
          <w:szCs w:val="14"/>
          <w:lang w:val="pt-BR"/>
        </w:rPr>
        <w:t xml:space="preserve">Os registradores de ponto flutuante (80 bits) não são preservados entre chamadas de </w:t>
      </w:r>
      <w:proofErr w:type="spellStart"/>
      <w:r w:rsidRPr="00226E8C">
        <w:rPr>
          <w:rFonts w:ascii="Georgia" w:eastAsia="Times New Roman" w:hAnsi="Georgia" w:cs="Times New Roman"/>
          <w:color w:val="333333"/>
          <w:sz w:val="14"/>
          <w:szCs w:val="14"/>
          <w:lang w:val="pt-BR"/>
        </w:rPr>
        <w:t>subrotinas</w:t>
      </w:r>
      <w:proofErr w:type="spellEnd"/>
      <w:r w:rsidRPr="00226E8C">
        <w:rPr>
          <w:rFonts w:ascii="Georgia" w:eastAsia="Times New Roman" w:hAnsi="Georgia" w:cs="Times New Roman"/>
          <w:color w:val="333333"/>
          <w:sz w:val="14"/>
          <w:szCs w:val="14"/>
          <w:lang w:val="pt-BR"/>
        </w:rPr>
        <w:t xml:space="preserve"> e funcionam simulando uma pilha, sendo que ST0 contém o topo da pilha e ST7 a base da pilha.</w:t>
      </w:r>
    </w:p>
    <w:tbl>
      <w:tblPr>
        <w:tblW w:w="0" w:type="auto"/>
        <w:tblCellSpacing w:w="15" w:type="dxa"/>
        <w:tblCellMar>
          <w:top w:w="15" w:type="dxa"/>
          <w:left w:w="15" w:type="dxa"/>
          <w:bottom w:w="15" w:type="dxa"/>
          <w:right w:w="15" w:type="dxa"/>
        </w:tblCellMar>
        <w:tblLook w:val="04A0"/>
      </w:tblPr>
      <w:tblGrid>
        <w:gridCol w:w="619"/>
        <w:gridCol w:w="1031"/>
      </w:tblGrid>
      <w:tr w:rsidR="00226E8C" w:rsidRPr="00226E8C" w:rsidTr="00226E8C">
        <w:trPr>
          <w:tblCellSpacing w:w="15" w:type="dxa"/>
        </w:trPr>
        <w:tc>
          <w:tcPr>
            <w:tcW w:w="0" w:type="auto"/>
            <w:gridSpan w:val="2"/>
            <w:tcBorders>
              <w:top w:val="nil"/>
              <w:left w:val="nil"/>
              <w:bottom w:val="nil"/>
              <w:right w:val="nil"/>
            </w:tcBorders>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 xml:space="preserve">Ponto </w:t>
            </w:r>
            <w:proofErr w:type="spellStart"/>
            <w:r w:rsidRPr="00226E8C">
              <w:rPr>
                <w:rFonts w:ascii="Times New Roman" w:eastAsia="Times New Roman" w:hAnsi="Times New Roman" w:cs="Times New Roman"/>
                <w:sz w:val="14"/>
                <w:szCs w:val="14"/>
              </w:rPr>
              <w:t>Flutuante</w:t>
            </w:r>
            <w:proofErr w:type="spellEnd"/>
          </w:p>
        </w:tc>
      </w:tr>
      <w:tr w:rsidR="00226E8C" w:rsidRPr="00226E8C" w:rsidTr="00226E8C">
        <w:trPr>
          <w:tblCellSpacing w:w="15" w:type="dxa"/>
        </w:trPr>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r w:rsidRPr="00226E8C">
              <w:rPr>
                <w:rFonts w:ascii="Times New Roman" w:eastAsia="Times New Roman" w:hAnsi="Times New Roman" w:cs="Times New Roman"/>
                <w:b/>
                <w:bCs/>
                <w:color w:val="F5F5DC"/>
                <w:sz w:val="14"/>
                <w:szCs w:val="14"/>
              </w:rPr>
              <w:t>Nome</w:t>
            </w:r>
          </w:p>
        </w:tc>
        <w:tc>
          <w:tcPr>
            <w:tcW w:w="0" w:type="auto"/>
            <w:shd w:val="clear" w:color="auto" w:fill="333333"/>
            <w:vAlign w:val="center"/>
            <w:hideMark/>
          </w:tcPr>
          <w:p w:rsidR="00226E8C" w:rsidRPr="00226E8C" w:rsidRDefault="00226E8C" w:rsidP="00226E8C">
            <w:pPr>
              <w:spacing w:after="0" w:line="240" w:lineRule="auto"/>
              <w:jc w:val="center"/>
              <w:rPr>
                <w:rFonts w:ascii="Times New Roman" w:eastAsia="Times New Roman" w:hAnsi="Times New Roman" w:cs="Times New Roman"/>
                <w:b/>
                <w:bCs/>
                <w:color w:val="F5F5DC"/>
                <w:sz w:val="14"/>
                <w:szCs w:val="14"/>
              </w:rPr>
            </w:pPr>
            <w:proofErr w:type="spellStart"/>
            <w:r w:rsidRPr="00226E8C">
              <w:rPr>
                <w:rFonts w:ascii="Times New Roman" w:eastAsia="Times New Roman" w:hAnsi="Times New Roman" w:cs="Times New Roman"/>
                <w:b/>
                <w:bCs/>
                <w:color w:val="F5F5DC"/>
                <w:sz w:val="14"/>
                <w:szCs w:val="14"/>
              </w:rPr>
              <w:t>Função</w:t>
            </w:r>
            <w:proofErr w:type="spellEnd"/>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ST0</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Valor</w:t>
            </w:r>
            <w:proofErr w:type="spellEnd"/>
            <w:r w:rsidRPr="00226E8C">
              <w:rPr>
                <w:rFonts w:ascii="Times New Roman" w:eastAsia="Times New Roman" w:hAnsi="Times New Roman" w:cs="Times New Roman"/>
                <w:sz w:val="14"/>
                <w:szCs w:val="14"/>
              </w:rPr>
              <w:t xml:space="preserve"> de </w:t>
            </w:r>
            <w:proofErr w:type="spellStart"/>
            <w:r w:rsidRPr="00226E8C">
              <w:rPr>
                <w:rFonts w:ascii="Times New Roman" w:eastAsia="Times New Roman" w:hAnsi="Times New Roman" w:cs="Times New Roman"/>
                <w:sz w:val="14"/>
                <w:szCs w:val="14"/>
              </w:rPr>
              <w:t>retorno</w:t>
            </w:r>
            <w:proofErr w:type="spellEnd"/>
          </w:p>
        </w:tc>
      </w:tr>
      <w:tr w:rsidR="00226E8C" w:rsidRPr="00226E8C" w:rsidTr="00226E8C">
        <w:trPr>
          <w:tblCellSpacing w:w="15" w:type="dxa"/>
        </w:trPr>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r w:rsidRPr="00226E8C">
              <w:rPr>
                <w:rFonts w:ascii="Times New Roman" w:eastAsia="Times New Roman" w:hAnsi="Times New Roman" w:cs="Times New Roman"/>
                <w:sz w:val="14"/>
                <w:szCs w:val="14"/>
              </w:rPr>
              <w:t>ST1-ST7</w:t>
            </w:r>
          </w:p>
        </w:tc>
        <w:tc>
          <w:tcPr>
            <w:tcW w:w="0" w:type="auto"/>
            <w:tcBorders>
              <w:top w:val="dotted" w:sz="6" w:space="0" w:color="808080"/>
              <w:left w:val="dotted" w:sz="6" w:space="0" w:color="808080"/>
              <w:bottom w:val="dotted" w:sz="6" w:space="0" w:color="808080"/>
              <w:right w:val="dotted" w:sz="6" w:space="0" w:color="808080"/>
            </w:tcBorders>
            <w:vAlign w:val="center"/>
            <w:hideMark/>
          </w:tcPr>
          <w:p w:rsidR="00226E8C" w:rsidRPr="00226E8C" w:rsidRDefault="00226E8C" w:rsidP="00226E8C">
            <w:pPr>
              <w:spacing w:after="0" w:line="240" w:lineRule="auto"/>
              <w:rPr>
                <w:rFonts w:ascii="Times New Roman" w:eastAsia="Times New Roman" w:hAnsi="Times New Roman" w:cs="Times New Roman"/>
                <w:sz w:val="14"/>
                <w:szCs w:val="14"/>
              </w:rPr>
            </w:pPr>
            <w:proofErr w:type="spellStart"/>
            <w:r w:rsidRPr="00226E8C">
              <w:rPr>
                <w:rFonts w:ascii="Times New Roman" w:eastAsia="Times New Roman" w:hAnsi="Times New Roman" w:cs="Times New Roman"/>
                <w:sz w:val="14"/>
                <w:szCs w:val="14"/>
              </w:rPr>
              <w:t>Uso</w:t>
            </w:r>
            <w:proofErr w:type="spellEnd"/>
            <w:r w:rsidRPr="00226E8C">
              <w:rPr>
                <w:rFonts w:ascii="Times New Roman" w:eastAsia="Times New Roman" w:hAnsi="Times New Roman" w:cs="Times New Roman"/>
                <w:sz w:val="14"/>
                <w:szCs w:val="14"/>
              </w:rPr>
              <w:t xml:space="preserve"> </w:t>
            </w:r>
            <w:proofErr w:type="spellStart"/>
            <w:r w:rsidRPr="00226E8C">
              <w:rPr>
                <w:rFonts w:ascii="Times New Roman" w:eastAsia="Times New Roman" w:hAnsi="Times New Roman" w:cs="Times New Roman"/>
                <w:sz w:val="14"/>
                <w:szCs w:val="14"/>
              </w:rPr>
              <w:t>geral</w:t>
            </w:r>
            <w:proofErr w:type="spellEnd"/>
          </w:p>
        </w:tc>
      </w:tr>
    </w:tbl>
    <w:p w:rsidR="00BF3B3E" w:rsidRPr="00BF3B3E" w:rsidRDefault="00BF3B3E" w:rsidP="00BF3B3E">
      <w:pPr>
        <w:rPr>
          <w:sz w:val="14"/>
          <w:szCs w:val="14"/>
          <w:lang w:val="pt-BR"/>
        </w:rPr>
      </w:pPr>
      <w:r w:rsidRPr="00BF3B3E">
        <w:rPr>
          <w:sz w:val="14"/>
          <w:szCs w:val="14"/>
          <w:lang w:val="pt-BR"/>
        </w:rPr>
        <w:t>Ponto Flutuante:</w:t>
      </w:r>
    </w:p>
    <w:p w:rsidR="00BF3B3E" w:rsidRPr="00BF3B3E" w:rsidRDefault="00BF3B3E" w:rsidP="00BF3B3E">
      <w:pPr>
        <w:rPr>
          <w:sz w:val="14"/>
          <w:szCs w:val="14"/>
          <w:lang w:val="pt-BR"/>
        </w:rPr>
      </w:pPr>
      <w:r w:rsidRPr="00BF3B3E">
        <w:rPr>
          <w:sz w:val="14"/>
          <w:szCs w:val="14"/>
          <w:lang w:val="pt-BR"/>
        </w:rPr>
        <w:t>Os registradores de ponto flutuante são registradores de até 80 bits, sendo o mais</w:t>
      </w:r>
    </w:p>
    <w:p w:rsidR="00BF3B3E" w:rsidRPr="00BF3B3E" w:rsidRDefault="00BF3B3E" w:rsidP="00BF3B3E">
      <w:pPr>
        <w:rPr>
          <w:sz w:val="14"/>
          <w:szCs w:val="14"/>
          <w:lang w:val="pt-BR"/>
        </w:rPr>
      </w:pPr>
      <w:proofErr w:type="gramStart"/>
      <w:r w:rsidRPr="00BF3B3E">
        <w:rPr>
          <w:sz w:val="14"/>
          <w:szCs w:val="14"/>
          <w:lang w:val="pt-BR"/>
        </w:rPr>
        <w:t>significativo</w:t>
      </w:r>
      <w:proofErr w:type="gramEnd"/>
      <w:r w:rsidRPr="00BF3B3E">
        <w:rPr>
          <w:sz w:val="14"/>
          <w:szCs w:val="14"/>
          <w:lang w:val="pt-BR"/>
        </w:rPr>
        <w:t xml:space="preserve"> para o sinal e o resto dele é dividido entre a mantissa e o expoente. A</w:t>
      </w:r>
    </w:p>
    <w:p w:rsidR="00BF3B3E" w:rsidRPr="00BF3B3E" w:rsidRDefault="00BF3B3E" w:rsidP="00BF3B3E">
      <w:pPr>
        <w:rPr>
          <w:sz w:val="14"/>
          <w:szCs w:val="14"/>
          <w:lang w:val="pt-BR"/>
        </w:rPr>
      </w:pPr>
      <w:proofErr w:type="gramStart"/>
      <w:r w:rsidRPr="00BF3B3E">
        <w:rPr>
          <w:sz w:val="14"/>
          <w:szCs w:val="14"/>
          <w:lang w:val="pt-BR"/>
        </w:rPr>
        <w:t>quantidade</w:t>
      </w:r>
      <w:proofErr w:type="gramEnd"/>
      <w:r w:rsidRPr="00BF3B3E">
        <w:rPr>
          <w:sz w:val="14"/>
          <w:szCs w:val="14"/>
          <w:lang w:val="pt-BR"/>
        </w:rPr>
        <w:t xml:space="preserve"> de bits para cara uma das partes vai depender do tipo de precisão. Na</w:t>
      </w:r>
    </w:p>
    <w:p w:rsidR="00BF3B3E" w:rsidRPr="00BF3B3E" w:rsidRDefault="00BF3B3E" w:rsidP="00BF3B3E">
      <w:pPr>
        <w:rPr>
          <w:sz w:val="14"/>
          <w:szCs w:val="14"/>
          <w:lang w:val="pt-BR"/>
        </w:rPr>
      </w:pPr>
      <w:proofErr w:type="gramStart"/>
      <w:r w:rsidRPr="00BF3B3E">
        <w:rPr>
          <w:sz w:val="14"/>
          <w:szCs w:val="14"/>
          <w:lang w:val="pt-BR"/>
        </w:rPr>
        <w:t>precisão</w:t>
      </w:r>
      <w:proofErr w:type="gramEnd"/>
      <w:r w:rsidRPr="00BF3B3E">
        <w:rPr>
          <w:sz w:val="14"/>
          <w:szCs w:val="14"/>
          <w:lang w:val="pt-BR"/>
        </w:rPr>
        <w:t xml:space="preserve"> simples, são 32 bits ao todo (23 para a mantissa, 8 para o expoente e o bit de</w:t>
      </w:r>
    </w:p>
    <w:p w:rsidR="00BF3B3E" w:rsidRPr="00BF3B3E" w:rsidRDefault="00BF3B3E" w:rsidP="00BF3B3E">
      <w:pPr>
        <w:rPr>
          <w:sz w:val="14"/>
          <w:szCs w:val="14"/>
          <w:lang w:val="pt-BR"/>
        </w:rPr>
      </w:pPr>
      <w:proofErr w:type="gramStart"/>
      <w:r w:rsidRPr="00BF3B3E">
        <w:rPr>
          <w:sz w:val="14"/>
          <w:szCs w:val="14"/>
          <w:lang w:val="pt-BR"/>
        </w:rPr>
        <w:t>sinal</w:t>
      </w:r>
      <w:proofErr w:type="gramEnd"/>
      <w:r w:rsidRPr="00BF3B3E">
        <w:rPr>
          <w:sz w:val="14"/>
          <w:szCs w:val="14"/>
          <w:lang w:val="pt-BR"/>
        </w:rPr>
        <w:t>), Na precisão dupla (</w:t>
      </w:r>
      <w:proofErr w:type="spellStart"/>
      <w:r w:rsidRPr="00BF3B3E">
        <w:rPr>
          <w:sz w:val="14"/>
          <w:szCs w:val="14"/>
          <w:lang w:val="pt-BR"/>
        </w:rPr>
        <w:t>double</w:t>
      </w:r>
      <w:proofErr w:type="spellEnd"/>
      <w:r w:rsidRPr="00BF3B3E">
        <w:rPr>
          <w:sz w:val="14"/>
          <w:szCs w:val="14"/>
          <w:lang w:val="pt-BR"/>
        </w:rPr>
        <w:t>) são 64 bits (52 para a mantissa, 11 para o expoente</w:t>
      </w:r>
    </w:p>
    <w:p w:rsidR="00BF3B3E" w:rsidRPr="00BF3B3E" w:rsidRDefault="00BF3B3E" w:rsidP="00BF3B3E">
      <w:pPr>
        <w:rPr>
          <w:sz w:val="14"/>
          <w:szCs w:val="14"/>
          <w:lang w:val="pt-BR"/>
        </w:rPr>
      </w:pPr>
      <w:proofErr w:type="gramStart"/>
      <w:r w:rsidRPr="00BF3B3E">
        <w:rPr>
          <w:sz w:val="14"/>
          <w:szCs w:val="14"/>
          <w:lang w:val="pt-BR"/>
        </w:rPr>
        <w:t>e</w:t>
      </w:r>
      <w:proofErr w:type="gramEnd"/>
      <w:r w:rsidRPr="00BF3B3E">
        <w:rPr>
          <w:sz w:val="14"/>
          <w:szCs w:val="14"/>
          <w:lang w:val="pt-BR"/>
        </w:rPr>
        <w:t xml:space="preserve"> o de sinal). A longa (</w:t>
      </w:r>
      <w:proofErr w:type="spellStart"/>
      <w:r w:rsidRPr="00BF3B3E">
        <w:rPr>
          <w:sz w:val="14"/>
          <w:szCs w:val="14"/>
          <w:lang w:val="pt-BR"/>
        </w:rPr>
        <w:t>Long</w:t>
      </w:r>
      <w:proofErr w:type="spellEnd"/>
      <w:r w:rsidRPr="00BF3B3E">
        <w:rPr>
          <w:sz w:val="14"/>
          <w:szCs w:val="14"/>
          <w:lang w:val="pt-BR"/>
        </w:rPr>
        <w:t>) usa todos os 80 bits (os 64 bits menos significativos são</w:t>
      </w:r>
    </w:p>
    <w:p w:rsidR="00BF3B3E" w:rsidRPr="00BF3B3E" w:rsidRDefault="00BF3B3E" w:rsidP="00BF3B3E">
      <w:pPr>
        <w:rPr>
          <w:sz w:val="14"/>
          <w:szCs w:val="14"/>
          <w:lang w:val="pt-BR"/>
        </w:rPr>
      </w:pPr>
      <w:proofErr w:type="gramStart"/>
      <w:r w:rsidRPr="00BF3B3E">
        <w:rPr>
          <w:sz w:val="14"/>
          <w:szCs w:val="14"/>
          <w:lang w:val="pt-BR"/>
        </w:rPr>
        <w:t>para</w:t>
      </w:r>
      <w:proofErr w:type="gramEnd"/>
      <w:r w:rsidRPr="00BF3B3E">
        <w:rPr>
          <w:sz w:val="14"/>
          <w:szCs w:val="14"/>
          <w:lang w:val="pt-BR"/>
        </w:rPr>
        <w:t xml:space="preserve"> a mantissa e o outros 15 bits são para o expoente).</w:t>
      </w:r>
    </w:p>
    <w:p w:rsidR="00BF3B3E" w:rsidRPr="00BF3B3E" w:rsidRDefault="00BF3B3E" w:rsidP="00BF3B3E">
      <w:pPr>
        <w:rPr>
          <w:sz w:val="14"/>
          <w:szCs w:val="14"/>
          <w:lang w:val="pt-BR"/>
        </w:rPr>
      </w:pPr>
      <w:proofErr w:type="gramStart"/>
      <w:r w:rsidRPr="00BF3B3E">
        <w:rPr>
          <w:sz w:val="14"/>
          <w:szCs w:val="14"/>
          <w:lang w:val="pt-BR"/>
        </w:rPr>
        <w:t>ü</w:t>
      </w:r>
      <w:proofErr w:type="gramEnd"/>
      <w:r w:rsidRPr="00BF3B3E">
        <w:rPr>
          <w:sz w:val="14"/>
          <w:szCs w:val="14"/>
          <w:lang w:val="pt-BR"/>
        </w:rPr>
        <w:t xml:space="preserve"> Modo de endereçamento:</w:t>
      </w:r>
    </w:p>
    <w:p w:rsidR="00BF3B3E" w:rsidRPr="00BF3B3E" w:rsidRDefault="00BF3B3E" w:rsidP="00BF3B3E">
      <w:pPr>
        <w:rPr>
          <w:sz w:val="14"/>
          <w:szCs w:val="14"/>
          <w:lang w:val="pt-BR"/>
        </w:rPr>
      </w:pPr>
      <w:r w:rsidRPr="00BF3B3E">
        <w:rPr>
          <w:sz w:val="14"/>
          <w:szCs w:val="14"/>
          <w:lang w:val="pt-BR"/>
        </w:rPr>
        <w:t>A forma clássica de endereçamento acessa os registradores via o formato de pilha.</w:t>
      </w:r>
    </w:p>
    <w:p w:rsidR="00BF3B3E" w:rsidRPr="00BF3B3E" w:rsidRDefault="00BF3B3E" w:rsidP="00BF3B3E">
      <w:pPr>
        <w:rPr>
          <w:sz w:val="14"/>
          <w:szCs w:val="14"/>
          <w:lang w:val="pt-BR"/>
        </w:rPr>
      </w:pPr>
      <w:r w:rsidRPr="00BF3B3E">
        <w:rPr>
          <w:sz w:val="14"/>
          <w:szCs w:val="14"/>
          <w:lang w:val="pt-BR"/>
        </w:rPr>
        <w:t xml:space="preserve">Os </w:t>
      </w:r>
      <w:proofErr w:type="spellStart"/>
      <w:r w:rsidRPr="00BF3B3E">
        <w:rPr>
          <w:sz w:val="14"/>
          <w:szCs w:val="14"/>
          <w:lang w:val="pt-BR"/>
        </w:rPr>
        <w:t>operandos</w:t>
      </w:r>
      <w:proofErr w:type="spellEnd"/>
      <w:r w:rsidRPr="00BF3B3E">
        <w:rPr>
          <w:sz w:val="14"/>
          <w:szCs w:val="14"/>
          <w:lang w:val="pt-BR"/>
        </w:rPr>
        <w:t xml:space="preserve"> não são especificados. O primeiro deles é o registrado ST – fonte –</w:t>
      </w:r>
    </w:p>
    <w:p w:rsidR="00BF3B3E" w:rsidRPr="00BF3B3E" w:rsidRDefault="00BF3B3E" w:rsidP="00BF3B3E">
      <w:pPr>
        <w:rPr>
          <w:sz w:val="14"/>
          <w:szCs w:val="14"/>
          <w:lang w:val="pt-BR"/>
        </w:rPr>
      </w:pPr>
      <w:proofErr w:type="gramStart"/>
      <w:r w:rsidRPr="00BF3B3E">
        <w:rPr>
          <w:sz w:val="14"/>
          <w:szCs w:val="14"/>
          <w:lang w:val="pt-BR"/>
        </w:rPr>
        <w:t>e</w:t>
      </w:r>
      <w:proofErr w:type="gramEnd"/>
      <w:r w:rsidRPr="00BF3B3E">
        <w:rPr>
          <w:sz w:val="14"/>
          <w:szCs w:val="14"/>
          <w:lang w:val="pt-BR"/>
        </w:rPr>
        <w:t xml:space="preserve"> o segundo operando (se houver) é o registrado ST(1). O resultado da operação é</w:t>
      </w:r>
    </w:p>
    <w:p w:rsidR="00BF3B3E" w:rsidRPr="00BF3B3E" w:rsidRDefault="00BF3B3E" w:rsidP="00BF3B3E">
      <w:pPr>
        <w:rPr>
          <w:sz w:val="14"/>
          <w:szCs w:val="14"/>
          <w:lang w:val="pt-BR"/>
        </w:rPr>
      </w:pPr>
      <w:proofErr w:type="gramStart"/>
      <w:r w:rsidRPr="00BF3B3E">
        <w:rPr>
          <w:sz w:val="14"/>
          <w:szCs w:val="14"/>
          <w:lang w:val="pt-BR"/>
        </w:rPr>
        <w:t>armazenado</w:t>
      </w:r>
      <w:proofErr w:type="gramEnd"/>
      <w:r w:rsidRPr="00BF3B3E">
        <w:rPr>
          <w:sz w:val="14"/>
          <w:szCs w:val="14"/>
          <w:lang w:val="pt-BR"/>
        </w:rPr>
        <w:t xml:space="preserve"> no operando destino e o operando fonte é desempilhado. Portanto, o</w:t>
      </w:r>
    </w:p>
    <w:p w:rsidR="00BF3B3E" w:rsidRPr="00BF3B3E" w:rsidRDefault="00BF3B3E" w:rsidP="00BF3B3E">
      <w:pPr>
        <w:rPr>
          <w:sz w:val="14"/>
          <w:szCs w:val="14"/>
          <w:lang w:val="pt-BR"/>
        </w:rPr>
      </w:pPr>
      <w:proofErr w:type="gramStart"/>
      <w:r w:rsidRPr="00BF3B3E">
        <w:rPr>
          <w:sz w:val="14"/>
          <w:szCs w:val="14"/>
          <w:lang w:val="pt-BR"/>
        </w:rPr>
        <w:t>resultado</w:t>
      </w:r>
      <w:proofErr w:type="gramEnd"/>
      <w:r w:rsidRPr="00BF3B3E">
        <w:rPr>
          <w:sz w:val="14"/>
          <w:szCs w:val="14"/>
          <w:lang w:val="pt-BR"/>
        </w:rPr>
        <w:t xml:space="preserve"> fica no topo da pilha de registradores. Outra forma é utilizando operando</w:t>
      </w:r>
    </w:p>
    <w:p w:rsidR="00BF3B3E" w:rsidRPr="00BF3B3E" w:rsidRDefault="00BF3B3E" w:rsidP="00BF3B3E">
      <w:pPr>
        <w:rPr>
          <w:sz w:val="14"/>
          <w:szCs w:val="14"/>
          <w:lang w:val="pt-BR"/>
        </w:rPr>
      </w:pPr>
      <w:proofErr w:type="gramStart"/>
      <w:r w:rsidRPr="00BF3B3E">
        <w:rPr>
          <w:sz w:val="14"/>
          <w:szCs w:val="14"/>
          <w:lang w:val="pt-BR"/>
        </w:rPr>
        <w:t>em</w:t>
      </w:r>
      <w:proofErr w:type="gramEnd"/>
      <w:r w:rsidRPr="00BF3B3E">
        <w:rPr>
          <w:sz w:val="14"/>
          <w:szCs w:val="14"/>
          <w:lang w:val="pt-BR"/>
        </w:rPr>
        <w:t xml:space="preserve"> memória. Os elementos são carregados ou desempilhados do topo da pilha para a</w:t>
      </w:r>
    </w:p>
    <w:p w:rsidR="00BF3B3E" w:rsidRPr="00BF3B3E" w:rsidRDefault="00BF3B3E" w:rsidP="00BF3B3E">
      <w:pPr>
        <w:rPr>
          <w:sz w:val="14"/>
          <w:szCs w:val="14"/>
          <w:lang w:val="pt-BR"/>
        </w:rPr>
      </w:pPr>
      <w:proofErr w:type="gramStart"/>
      <w:r w:rsidRPr="00BF3B3E">
        <w:rPr>
          <w:sz w:val="14"/>
          <w:szCs w:val="14"/>
          <w:lang w:val="pt-BR"/>
        </w:rPr>
        <w:t>memória</w:t>
      </w:r>
      <w:proofErr w:type="gramEnd"/>
      <w:r w:rsidRPr="00BF3B3E">
        <w:rPr>
          <w:sz w:val="14"/>
          <w:szCs w:val="14"/>
          <w:lang w:val="pt-BR"/>
        </w:rPr>
        <w:t xml:space="preserve">. Por fim, utilizando </w:t>
      </w:r>
      <w:proofErr w:type="spellStart"/>
      <w:r w:rsidRPr="00BF3B3E">
        <w:rPr>
          <w:sz w:val="14"/>
          <w:szCs w:val="14"/>
          <w:lang w:val="pt-BR"/>
        </w:rPr>
        <w:t>operandos</w:t>
      </w:r>
      <w:proofErr w:type="spellEnd"/>
      <w:r w:rsidRPr="00BF3B3E">
        <w:rPr>
          <w:sz w:val="14"/>
          <w:szCs w:val="14"/>
          <w:lang w:val="pt-BR"/>
        </w:rPr>
        <w:t xml:space="preserve"> na forma de registradores, onde os </w:t>
      </w:r>
      <w:proofErr w:type="spellStart"/>
      <w:r w:rsidRPr="00BF3B3E">
        <w:rPr>
          <w:sz w:val="14"/>
          <w:szCs w:val="14"/>
          <w:lang w:val="pt-BR"/>
        </w:rPr>
        <w:t>operandos</w:t>
      </w:r>
      <w:proofErr w:type="spellEnd"/>
    </w:p>
    <w:p w:rsidR="006916D9" w:rsidRDefault="00BF3B3E" w:rsidP="00BF3B3E">
      <w:pPr>
        <w:rPr>
          <w:sz w:val="14"/>
          <w:szCs w:val="14"/>
          <w:lang w:val="pt-BR"/>
        </w:rPr>
      </w:pPr>
      <w:proofErr w:type="gramStart"/>
      <w:r w:rsidRPr="00BF3B3E">
        <w:rPr>
          <w:sz w:val="14"/>
          <w:szCs w:val="14"/>
          <w:lang w:val="pt-BR"/>
        </w:rPr>
        <w:t>são</w:t>
      </w:r>
      <w:proofErr w:type="gramEnd"/>
      <w:r w:rsidRPr="00BF3B3E">
        <w:rPr>
          <w:sz w:val="14"/>
          <w:szCs w:val="14"/>
          <w:lang w:val="pt-BR"/>
        </w:rPr>
        <w:t xml:space="preserve"> especificados através dos seus nomes.</w:t>
      </w:r>
    </w:p>
    <w:p w:rsidR="00C16610" w:rsidRDefault="00C16610" w:rsidP="00BF3B3E">
      <w:pPr>
        <w:rPr>
          <w:sz w:val="14"/>
          <w:szCs w:val="14"/>
          <w:lang w:val="pt-BR"/>
        </w:rPr>
      </w:pPr>
    </w:p>
    <w:p w:rsidR="00C16610" w:rsidRPr="00C16610" w:rsidRDefault="00C16610" w:rsidP="00C16610">
      <w:pPr>
        <w:rPr>
          <w:sz w:val="14"/>
          <w:szCs w:val="14"/>
          <w:lang w:val="pt-BR"/>
        </w:rPr>
      </w:pPr>
      <w:r w:rsidRPr="00C16610">
        <w:rPr>
          <w:sz w:val="14"/>
          <w:szCs w:val="14"/>
          <w:lang w:val="pt-BR"/>
        </w:rPr>
        <w:t>Registradores de Uso Geral:</w:t>
      </w:r>
    </w:p>
    <w:p w:rsidR="00C16610" w:rsidRPr="00C16610" w:rsidRDefault="00C16610" w:rsidP="00C16610">
      <w:pPr>
        <w:rPr>
          <w:sz w:val="14"/>
          <w:szCs w:val="14"/>
          <w:lang w:val="pt-BR"/>
        </w:rPr>
      </w:pPr>
      <w:r w:rsidRPr="00C16610">
        <w:rPr>
          <w:sz w:val="14"/>
          <w:szCs w:val="14"/>
          <w:lang w:val="pt-BR"/>
        </w:rPr>
        <w:t xml:space="preserve">São </w:t>
      </w:r>
      <w:proofErr w:type="gramStart"/>
      <w:r w:rsidRPr="00C16610">
        <w:rPr>
          <w:sz w:val="14"/>
          <w:szCs w:val="14"/>
          <w:lang w:val="pt-BR"/>
        </w:rPr>
        <w:t>7</w:t>
      </w:r>
      <w:proofErr w:type="gramEnd"/>
      <w:r w:rsidRPr="00C16610">
        <w:rPr>
          <w:sz w:val="14"/>
          <w:szCs w:val="14"/>
          <w:lang w:val="pt-BR"/>
        </w:rPr>
        <w:t xml:space="preserve"> registradores: AX, BX, CX, DX, BP, SI e DI.</w:t>
      </w:r>
    </w:p>
    <w:p w:rsidR="00C16610" w:rsidRPr="00C16610" w:rsidRDefault="00C16610" w:rsidP="00C16610">
      <w:pPr>
        <w:rPr>
          <w:sz w:val="14"/>
          <w:szCs w:val="14"/>
          <w:lang w:val="pt-BR"/>
        </w:rPr>
      </w:pPr>
      <w:proofErr w:type="gramStart"/>
      <w:r w:rsidRPr="00C16610">
        <w:rPr>
          <w:sz w:val="14"/>
          <w:szCs w:val="14"/>
          <w:lang w:val="pt-BR"/>
        </w:rPr>
        <w:t>AX(</w:t>
      </w:r>
      <w:proofErr w:type="gramEnd"/>
      <w:r w:rsidRPr="00C16610">
        <w:rPr>
          <w:sz w:val="14"/>
          <w:szCs w:val="14"/>
          <w:lang w:val="pt-BR"/>
        </w:rPr>
        <w:t>acumulador): usado para multiplicações, divisões e instruções que acessam portas.</w:t>
      </w:r>
    </w:p>
    <w:p w:rsidR="00C16610" w:rsidRPr="00C16610" w:rsidRDefault="00C16610" w:rsidP="00C16610">
      <w:pPr>
        <w:rPr>
          <w:sz w:val="14"/>
          <w:szCs w:val="14"/>
          <w:lang w:val="pt-BR"/>
        </w:rPr>
      </w:pPr>
      <w:r w:rsidRPr="00C16610">
        <w:rPr>
          <w:sz w:val="14"/>
          <w:szCs w:val="14"/>
          <w:lang w:val="pt-BR"/>
        </w:rPr>
        <w:t xml:space="preserve">CX(contador): usado para operações de loop e CL (8b) é usado para rotações e </w:t>
      </w:r>
      <w:proofErr w:type="spellStart"/>
      <w:r w:rsidRPr="00C16610">
        <w:rPr>
          <w:sz w:val="14"/>
          <w:szCs w:val="14"/>
          <w:lang w:val="pt-BR"/>
        </w:rPr>
        <w:t>shift</w:t>
      </w:r>
      <w:proofErr w:type="spellEnd"/>
      <w:r w:rsidRPr="00C16610">
        <w:rPr>
          <w:sz w:val="14"/>
          <w:szCs w:val="14"/>
          <w:lang w:val="pt-BR"/>
        </w:rPr>
        <w:t>.</w:t>
      </w:r>
    </w:p>
    <w:p w:rsidR="00C16610" w:rsidRPr="00C16610" w:rsidRDefault="00C16610" w:rsidP="00C16610">
      <w:pPr>
        <w:rPr>
          <w:sz w:val="14"/>
          <w:szCs w:val="14"/>
          <w:lang w:val="pt-BR"/>
        </w:rPr>
      </w:pPr>
      <w:r w:rsidRPr="00C16610">
        <w:rPr>
          <w:sz w:val="14"/>
          <w:szCs w:val="14"/>
          <w:lang w:val="pt-BR"/>
        </w:rPr>
        <w:t>DX(dados): usado em operações de multiplicação e divisão e como ponteiros para acessos</w:t>
      </w:r>
    </w:p>
    <w:p w:rsidR="00C16610" w:rsidRPr="00C16610" w:rsidRDefault="00C16610" w:rsidP="00C16610">
      <w:pPr>
        <w:rPr>
          <w:sz w:val="14"/>
          <w:szCs w:val="14"/>
          <w:lang w:val="pt-BR"/>
        </w:rPr>
      </w:pPr>
      <w:proofErr w:type="gramStart"/>
      <w:r w:rsidRPr="00C16610">
        <w:rPr>
          <w:sz w:val="14"/>
          <w:szCs w:val="14"/>
          <w:lang w:val="pt-BR"/>
        </w:rPr>
        <w:t>de</w:t>
      </w:r>
      <w:proofErr w:type="gramEnd"/>
      <w:r w:rsidRPr="00C16610">
        <w:rPr>
          <w:sz w:val="14"/>
          <w:szCs w:val="14"/>
          <w:lang w:val="pt-BR"/>
        </w:rPr>
        <w:t xml:space="preserve"> I/O.</w:t>
      </w:r>
    </w:p>
    <w:p w:rsidR="00C16610" w:rsidRDefault="00C16610" w:rsidP="00C16610">
      <w:pPr>
        <w:rPr>
          <w:sz w:val="14"/>
          <w:szCs w:val="14"/>
          <w:lang w:val="pt-BR"/>
        </w:rPr>
      </w:pPr>
      <w:r w:rsidRPr="00C16610">
        <w:rPr>
          <w:sz w:val="14"/>
          <w:szCs w:val="14"/>
          <w:lang w:val="pt-BR"/>
        </w:rPr>
        <w:t xml:space="preserve">SI (source </w:t>
      </w:r>
      <w:proofErr w:type="spellStart"/>
      <w:r w:rsidRPr="00C16610">
        <w:rPr>
          <w:sz w:val="14"/>
          <w:szCs w:val="14"/>
          <w:lang w:val="pt-BR"/>
        </w:rPr>
        <w:t>index</w:t>
      </w:r>
      <w:proofErr w:type="spellEnd"/>
      <w:r w:rsidRPr="00C16610">
        <w:rPr>
          <w:sz w:val="14"/>
          <w:szCs w:val="14"/>
          <w:lang w:val="pt-BR"/>
        </w:rPr>
        <w:t>) e DI (</w:t>
      </w:r>
      <w:proofErr w:type="spellStart"/>
      <w:r w:rsidRPr="00C16610">
        <w:rPr>
          <w:sz w:val="14"/>
          <w:szCs w:val="14"/>
          <w:lang w:val="pt-BR"/>
        </w:rPr>
        <w:t>destination</w:t>
      </w:r>
      <w:proofErr w:type="spellEnd"/>
      <w:r w:rsidRPr="00C16610">
        <w:rPr>
          <w:sz w:val="14"/>
          <w:szCs w:val="14"/>
          <w:lang w:val="pt-BR"/>
        </w:rPr>
        <w:t xml:space="preserve"> </w:t>
      </w:r>
      <w:proofErr w:type="spellStart"/>
      <w:r w:rsidRPr="00C16610">
        <w:rPr>
          <w:sz w:val="14"/>
          <w:szCs w:val="14"/>
          <w:lang w:val="pt-BR"/>
        </w:rPr>
        <w:t>index</w:t>
      </w:r>
      <w:proofErr w:type="spellEnd"/>
      <w:r w:rsidRPr="00C16610">
        <w:rPr>
          <w:sz w:val="14"/>
          <w:szCs w:val="14"/>
          <w:lang w:val="pt-BR"/>
        </w:rPr>
        <w:t xml:space="preserve">): usados em manipulação de </w:t>
      </w:r>
      <w:proofErr w:type="gramStart"/>
      <w:r w:rsidRPr="00C16610">
        <w:rPr>
          <w:sz w:val="14"/>
          <w:szCs w:val="14"/>
          <w:lang w:val="pt-BR"/>
        </w:rPr>
        <w:t>strings(</w:t>
      </w:r>
      <w:proofErr w:type="gramEnd"/>
      <w:r w:rsidRPr="00C16610">
        <w:rPr>
          <w:sz w:val="14"/>
          <w:szCs w:val="14"/>
          <w:lang w:val="pt-BR"/>
        </w:rPr>
        <w:t>ponteiros).</w:t>
      </w:r>
    </w:p>
    <w:p w:rsidR="0097785A" w:rsidRDefault="0097785A" w:rsidP="00C16610">
      <w:pPr>
        <w:rPr>
          <w:sz w:val="14"/>
          <w:szCs w:val="14"/>
          <w:lang w:val="pt-BR"/>
        </w:rPr>
      </w:pPr>
      <w:r>
        <w:rPr>
          <w:sz w:val="14"/>
          <w:szCs w:val="14"/>
          <w:lang w:val="pt-BR"/>
        </w:rPr>
        <w:lastRenderedPageBreak/>
        <w:t xml:space="preserve">O que </w:t>
      </w:r>
      <w:proofErr w:type="spellStart"/>
      <w:r>
        <w:rPr>
          <w:sz w:val="14"/>
          <w:szCs w:val="14"/>
          <w:lang w:val="pt-BR"/>
        </w:rPr>
        <w:t>eh</w:t>
      </w:r>
      <w:proofErr w:type="spellEnd"/>
      <w:r>
        <w:rPr>
          <w:sz w:val="14"/>
          <w:szCs w:val="14"/>
          <w:lang w:val="pt-BR"/>
        </w:rPr>
        <w:t xml:space="preserve"> um vetor de interrupções?</w:t>
      </w:r>
    </w:p>
    <w:p w:rsidR="0097785A" w:rsidRPr="0097785A" w:rsidRDefault="0097785A" w:rsidP="0097785A">
      <w:pPr>
        <w:pStyle w:val="NormalWeb"/>
        <w:spacing w:before="96" w:beforeAutospacing="0" w:after="120" w:afterAutospacing="0" w:line="360" w:lineRule="atLeast"/>
        <w:rPr>
          <w:rFonts w:ascii="Arial" w:hAnsi="Arial" w:cs="Arial"/>
          <w:color w:val="000000"/>
          <w:sz w:val="14"/>
          <w:szCs w:val="14"/>
          <w:lang w:val="pt-BR"/>
        </w:rPr>
      </w:pPr>
      <w:r w:rsidRPr="0097785A">
        <w:rPr>
          <w:rFonts w:ascii="Arial" w:hAnsi="Arial" w:cs="Arial"/>
          <w:color w:val="000000"/>
          <w:sz w:val="14"/>
          <w:szCs w:val="14"/>
          <w:lang w:val="pt-BR"/>
        </w:rPr>
        <w:t>O</w:t>
      </w:r>
      <w:r w:rsidRPr="0097785A">
        <w:rPr>
          <w:rStyle w:val="apple-converted-space"/>
          <w:rFonts w:ascii="Arial" w:hAnsi="Arial" w:cs="Arial"/>
          <w:color w:val="000000"/>
          <w:sz w:val="14"/>
          <w:szCs w:val="14"/>
          <w:lang w:val="pt-BR"/>
        </w:rPr>
        <w:t> </w:t>
      </w:r>
      <w:r w:rsidRPr="0097785A">
        <w:rPr>
          <w:rFonts w:ascii="Arial" w:hAnsi="Arial" w:cs="Arial"/>
          <w:b/>
          <w:bCs/>
          <w:color w:val="000000"/>
          <w:sz w:val="14"/>
          <w:szCs w:val="14"/>
          <w:lang w:val="pt-BR"/>
        </w:rPr>
        <w:t>vetor de interrupções</w:t>
      </w:r>
      <w:r w:rsidRPr="0097785A">
        <w:rPr>
          <w:rStyle w:val="apple-converted-space"/>
          <w:rFonts w:ascii="Arial" w:hAnsi="Arial" w:cs="Arial"/>
          <w:color w:val="000000"/>
          <w:sz w:val="14"/>
          <w:szCs w:val="14"/>
          <w:lang w:val="pt-BR"/>
        </w:rPr>
        <w:t> </w:t>
      </w:r>
      <w:r w:rsidRPr="0097785A">
        <w:rPr>
          <w:rFonts w:ascii="Arial" w:hAnsi="Arial" w:cs="Arial"/>
          <w:color w:val="000000"/>
          <w:sz w:val="14"/>
          <w:szCs w:val="14"/>
          <w:lang w:val="pt-BR"/>
        </w:rPr>
        <w:t>é uma tabela de endereços de memória que apontam para as rotinas de tratamento de</w:t>
      </w:r>
      <w:r w:rsidRPr="0097785A">
        <w:rPr>
          <w:rStyle w:val="apple-converted-space"/>
          <w:rFonts w:ascii="Arial" w:hAnsi="Arial" w:cs="Arial"/>
          <w:color w:val="000000"/>
          <w:sz w:val="14"/>
          <w:szCs w:val="14"/>
          <w:lang w:val="pt-BR"/>
        </w:rPr>
        <w:t> </w:t>
      </w:r>
      <w:hyperlink r:id="rId4" w:tooltip="Interrupção" w:history="1">
        <w:r w:rsidRPr="0097785A">
          <w:rPr>
            <w:rStyle w:val="Hyperlink"/>
            <w:rFonts w:ascii="Arial" w:hAnsi="Arial" w:cs="Arial"/>
            <w:color w:val="0645AD"/>
            <w:sz w:val="14"/>
            <w:szCs w:val="14"/>
            <w:lang w:val="pt-BR"/>
          </w:rPr>
          <w:t>interrupção</w:t>
        </w:r>
      </w:hyperlink>
      <w:r w:rsidRPr="0097785A">
        <w:rPr>
          <w:rFonts w:ascii="Arial" w:hAnsi="Arial" w:cs="Arial"/>
          <w:color w:val="000000"/>
          <w:sz w:val="14"/>
          <w:szCs w:val="14"/>
          <w:lang w:val="pt-BR"/>
        </w:rPr>
        <w:t>. Quando uma interrupção é gerada, o processador salva o seu estado atual e começa a executar o tratamento de interrupção apontado pelo vetor.</w:t>
      </w:r>
    </w:p>
    <w:p w:rsidR="0097785A" w:rsidRPr="0097785A" w:rsidRDefault="0097785A" w:rsidP="0097785A">
      <w:pPr>
        <w:pStyle w:val="NormalWeb"/>
        <w:spacing w:before="96" w:beforeAutospacing="0" w:after="120" w:afterAutospacing="0" w:line="360" w:lineRule="atLeast"/>
        <w:rPr>
          <w:rFonts w:ascii="Arial" w:hAnsi="Arial" w:cs="Arial"/>
          <w:color w:val="000000"/>
          <w:sz w:val="14"/>
          <w:szCs w:val="14"/>
          <w:lang w:val="pt-BR"/>
        </w:rPr>
      </w:pPr>
      <w:r w:rsidRPr="0097785A">
        <w:rPr>
          <w:rFonts w:ascii="Arial" w:hAnsi="Arial" w:cs="Arial"/>
          <w:color w:val="000000"/>
          <w:sz w:val="14"/>
          <w:szCs w:val="14"/>
          <w:lang w:val="pt-BR"/>
        </w:rPr>
        <w:t xml:space="preserve">Em muitas arquiteturas, o vetor de interrupção fica localizado no início do espaço de memória, a partir do endereço </w:t>
      </w:r>
      <w:proofErr w:type="gramStart"/>
      <w:r w:rsidRPr="0097785A">
        <w:rPr>
          <w:rFonts w:ascii="Arial" w:hAnsi="Arial" w:cs="Arial"/>
          <w:color w:val="000000"/>
          <w:sz w:val="14"/>
          <w:szCs w:val="14"/>
          <w:lang w:val="pt-BR"/>
        </w:rPr>
        <w:t>0</w:t>
      </w:r>
      <w:proofErr w:type="gramEnd"/>
      <w:r w:rsidRPr="0097785A">
        <w:rPr>
          <w:rFonts w:ascii="Arial" w:hAnsi="Arial" w:cs="Arial"/>
          <w:color w:val="000000"/>
          <w:sz w:val="14"/>
          <w:szCs w:val="14"/>
          <w:lang w:val="pt-BR"/>
        </w:rPr>
        <w:t xml:space="preserve">. Nos </w:t>
      </w:r>
      <w:proofErr w:type="spellStart"/>
      <w:r w:rsidRPr="0097785A">
        <w:rPr>
          <w:rFonts w:ascii="Arial" w:hAnsi="Arial" w:cs="Arial"/>
          <w:color w:val="000000"/>
          <w:sz w:val="14"/>
          <w:szCs w:val="14"/>
          <w:lang w:val="pt-BR"/>
        </w:rPr>
        <w:t>Pcs</w:t>
      </w:r>
      <w:proofErr w:type="spellEnd"/>
      <w:r w:rsidRPr="0097785A">
        <w:rPr>
          <w:rFonts w:ascii="Arial" w:hAnsi="Arial" w:cs="Arial"/>
          <w:color w:val="000000"/>
          <w:sz w:val="14"/>
          <w:szCs w:val="14"/>
          <w:lang w:val="pt-BR"/>
        </w:rPr>
        <w:t>, o vetor de interrupções ocupa os primeiros 1024</w:t>
      </w:r>
      <w:r w:rsidRPr="0097785A">
        <w:rPr>
          <w:rStyle w:val="apple-converted-space"/>
          <w:rFonts w:ascii="Arial" w:hAnsi="Arial" w:cs="Arial"/>
          <w:color w:val="000000"/>
          <w:sz w:val="14"/>
          <w:szCs w:val="14"/>
          <w:lang w:val="pt-BR"/>
        </w:rPr>
        <w:t> </w:t>
      </w:r>
      <w:hyperlink r:id="rId5" w:tooltip="Byte" w:history="1">
        <w:r w:rsidRPr="0097785A">
          <w:rPr>
            <w:rStyle w:val="Hyperlink"/>
            <w:rFonts w:ascii="Arial" w:hAnsi="Arial" w:cs="Arial"/>
            <w:color w:val="0645AD"/>
            <w:sz w:val="14"/>
            <w:szCs w:val="14"/>
            <w:lang w:val="pt-BR"/>
          </w:rPr>
          <w:t>bytes</w:t>
        </w:r>
      </w:hyperlink>
      <w:r w:rsidRPr="0097785A">
        <w:rPr>
          <w:rFonts w:ascii="Arial" w:hAnsi="Arial" w:cs="Arial"/>
          <w:color w:val="000000"/>
          <w:sz w:val="14"/>
          <w:szCs w:val="14"/>
          <w:lang w:val="pt-BR"/>
        </w:rPr>
        <w:t>.</w:t>
      </w:r>
    </w:p>
    <w:p w:rsidR="0097785A" w:rsidRDefault="0097785A" w:rsidP="00C16610">
      <w:pPr>
        <w:rPr>
          <w:sz w:val="14"/>
          <w:szCs w:val="14"/>
          <w:lang w:val="pt-BR"/>
        </w:rPr>
      </w:pPr>
    </w:p>
    <w:p w:rsidR="0097785A" w:rsidRPr="00226E8C" w:rsidRDefault="0097785A" w:rsidP="00C16610">
      <w:pPr>
        <w:rPr>
          <w:sz w:val="14"/>
          <w:szCs w:val="14"/>
          <w:lang w:val="pt-BR"/>
        </w:rPr>
      </w:pPr>
    </w:p>
    <w:sectPr w:rsidR="0097785A" w:rsidRPr="00226E8C" w:rsidSect="006916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226E8C"/>
    <w:rsid w:val="0015084A"/>
    <w:rsid w:val="00226E8C"/>
    <w:rsid w:val="006916D9"/>
    <w:rsid w:val="007274E3"/>
    <w:rsid w:val="0097785A"/>
    <w:rsid w:val="00BE27F7"/>
    <w:rsid w:val="00BF3B3E"/>
    <w:rsid w:val="00C1661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6D9"/>
  </w:style>
  <w:style w:type="paragraph" w:styleId="Ttulo1">
    <w:name w:val="heading 1"/>
    <w:basedOn w:val="Normal"/>
    <w:link w:val="Ttulo1Char"/>
    <w:uiPriority w:val="9"/>
    <w:qFormat/>
    <w:rsid w:val="00226E8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226E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1Char">
    <w:name w:val="Título 1 Char"/>
    <w:basedOn w:val="Fontepargpadro"/>
    <w:link w:val="Ttulo1"/>
    <w:uiPriority w:val="9"/>
    <w:rsid w:val="00226E8C"/>
    <w:rPr>
      <w:rFonts w:ascii="Times New Roman" w:eastAsia="Times New Roman" w:hAnsi="Times New Roman" w:cs="Times New Roman"/>
      <w:b/>
      <w:bCs/>
      <w:kern w:val="36"/>
      <w:sz w:val="48"/>
      <w:szCs w:val="48"/>
    </w:rPr>
  </w:style>
  <w:style w:type="character" w:styleId="nfase">
    <w:name w:val="Emphasis"/>
    <w:basedOn w:val="Fontepargpadro"/>
    <w:uiPriority w:val="20"/>
    <w:qFormat/>
    <w:rsid w:val="00226E8C"/>
    <w:rPr>
      <w:i/>
      <w:iCs/>
    </w:rPr>
  </w:style>
  <w:style w:type="character" w:customStyle="1" w:styleId="apple-converted-space">
    <w:name w:val="apple-converted-space"/>
    <w:basedOn w:val="Fontepargpadro"/>
    <w:rsid w:val="0097785A"/>
  </w:style>
  <w:style w:type="character" w:styleId="Hyperlink">
    <w:name w:val="Hyperlink"/>
    <w:basedOn w:val="Fontepargpadro"/>
    <w:uiPriority w:val="99"/>
    <w:semiHidden/>
    <w:unhideWhenUsed/>
    <w:rsid w:val="0097785A"/>
    <w:rPr>
      <w:color w:val="0000FF"/>
      <w:u w:val="single"/>
    </w:rPr>
  </w:style>
</w:styles>
</file>

<file path=word/webSettings.xml><?xml version="1.0" encoding="utf-8"?>
<w:webSettings xmlns:r="http://schemas.openxmlformats.org/officeDocument/2006/relationships" xmlns:w="http://schemas.openxmlformats.org/wordprocessingml/2006/main">
  <w:divs>
    <w:div w:id="320543371">
      <w:bodyDiv w:val="1"/>
      <w:marLeft w:val="0"/>
      <w:marRight w:val="0"/>
      <w:marTop w:val="0"/>
      <w:marBottom w:val="0"/>
      <w:divBdr>
        <w:top w:val="none" w:sz="0" w:space="0" w:color="auto"/>
        <w:left w:val="none" w:sz="0" w:space="0" w:color="auto"/>
        <w:bottom w:val="none" w:sz="0" w:space="0" w:color="auto"/>
        <w:right w:val="none" w:sz="0" w:space="0" w:color="auto"/>
      </w:divBdr>
    </w:div>
    <w:div w:id="886841498">
      <w:bodyDiv w:val="1"/>
      <w:marLeft w:val="0"/>
      <w:marRight w:val="0"/>
      <w:marTop w:val="0"/>
      <w:marBottom w:val="0"/>
      <w:divBdr>
        <w:top w:val="none" w:sz="0" w:space="0" w:color="auto"/>
        <w:left w:val="none" w:sz="0" w:space="0" w:color="auto"/>
        <w:bottom w:val="none" w:sz="0" w:space="0" w:color="auto"/>
        <w:right w:val="none" w:sz="0" w:space="0" w:color="auto"/>
      </w:divBdr>
    </w:div>
    <w:div w:id="1265728026">
      <w:bodyDiv w:val="1"/>
      <w:marLeft w:val="0"/>
      <w:marRight w:val="0"/>
      <w:marTop w:val="0"/>
      <w:marBottom w:val="0"/>
      <w:divBdr>
        <w:top w:val="none" w:sz="0" w:space="0" w:color="auto"/>
        <w:left w:val="none" w:sz="0" w:space="0" w:color="auto"/>
        <w:bottom w:val="none" w:sz="0" w:space="0" w:color="auto"/>
        <w:right w:val="none" w:sz="0" w:space="0" w:color="auto"/>
      </w:divBdr>
    </w:div>
    <w:div w:id="136501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t.wikipedia.org/wiki/Byte" TargetMode="External"/><Relationship Id="rId4" Type="http://schemas.openxmlformats.org/officeDocument/2006/relationships/hyperlink" Target="http://pt.wikipedia.org/wiki/Interrup%C3%A7%C3%A3o"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796</Words>
  <Characters>4541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2010-07-18T18:57:00Z</dcterms:created>
  <dcterms:modified xsi:type="dcterms:W3CDTF">2010-07-19T18:44:00Z</dcterms:modified>
</cp:coreProperties>
</file>